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6F" w:rsidRPr="004A01EB" w:rsidRDefault="00B82D02" w:rsidP="00C07A57">
      <w:pPr>
        <w:spacing w:after="0" w:line="259" w:lineRule="auto"/>
        <w:ind w:left="912" w:firstLine="0"/>
        <w:jc w:val="center"/>
        <w:rPr>
          <w:rFonts w:ascii="Times New Roman" w:hAnsi="Times New Roman" w:cs="Times New Roman"/>
        </w:rPr>
      </w:pPr>
      <w:r w:rsidRPr="004A01EB">
        <w:rPr>
          <w:rFonts w:ascii="Times New Roman" w:hAnsi="Times New Roman" w:cs="Times New Roman"/>
          <w:sz w:val="28"/>
        </w:rPr>
        <w:t>元智大學</w:t>
      </w:r>
      <w:r w:rsidR="00077C11" w:rsidRPr="004A01EB">
        <w:rPr>
          <w:rFonts w:ascii="Times New Roman" w:hAnsi="Times New Roman" w:cs="Times New Roman"/>
          <w:sz w:val="28"/>
        </w:rPr>
        <w:t>醫學研究所</w:t>
      </w:r>
      <w:r w:rsidRPr="004A01EB">
        <w:rPr>
          <w:rFonts w:ascii="Times New Roman" w:hAnsi="Times New Roman" w:cs="Times New Roman"/>
          <w:sz w:val="28"/>
        </w:rPr>
        <w:t>修讀辦法</w:t>
      </w:r>
      <w:r w:rsidRPr="004A01EB">
        <w:rPr>
          <w:rFonts w:ascii="Times New Roman" w:hAnsi="Times New Roman" w:cs="Times New Roman"/>
        </w:rPr>
        <w:t>（</w:t>
      </w:r>
      <w:r w:rsidR="00F4590D" w:rsidRPr="004A01EB">
        <w:rPr>
          <w:rFonts w:ascii="Times New Roman" w:eastAsia="Times New Roman" w:hAnsi="Times New Roman" w:cs="Times New Roman"/>
        </w:rPr>
        <w:t>11</w:t>
      </w:r>
      <w:r w:rsidR="003B71C7">
        <w:rPr>
          <w:rFonts w:ascii="Times New Roman" w:eastAsia="Times New Roman" w:hAnsi="Times New Roman" w:cs="Times New Roman"/>
        </w:rPr>
        <w:t>3</w:t>
      </w:r>
      <w:r w:rsidRPr="004A01EB">
        <w:rPr>
          <w:rFonts w:ascii="Times New Roman" w:hAnsi="Times New Roman" w:cs="Times New Roman"/>
        </w:rPr>
        <w:t>學年度入學適用）</w:t>
      </w:r>
    </w:p>
    <w:p w:rsidR="00DB0AEA" w:rsidRPr="001D70B4" w:rsidRDefault="00DB0AEA" w:rsidP="00DB0AEA">
      <w:pPr>
        <w:wordWrap w:val="0"/>
        <w:spacing w:after="0" w:line="259" w:lineRule="auto"/>
        <w:ind w:right="44"/>
        <w:jc w:val="right"/>
        <w:rPr>
          <w:rFonts w:ascii="Times New Roman" w:hAnsi="Times New Roman" w:cs="Times New Roman"/>
          <w:color w:val="auto"/>
          <w:sz w:val="18"/>
        </w:rPr>
      </w:pPr>
      <w:r w:rsidRPr="001D70B4">
        <w:rPr>
          <w:rFonts w:ascii="Times New Roman" w:hAnsi="Times New Roman" w:cs="Times New Roman" w:hint="eastAsia"/>
          <w:color w:val="auto"/>
          <w:sz w:val="18"/>
        </w:rPr>
        <w:t>1</w:t>
      </w:r>
      <w:r w:rsidRPr="001D70B4">
        <w:rPr>
          <w:rFonts w:ascii="Times New Roman" w:hAnsi="Times New Roman" w:cs="Times New Roman"/>
          <w:color w:val="auto"/>
          <w:sz w:val="18"/>
        </w:rPr>
        <w:t>1</w:t>
      </w:r>
      <w:r w:rsidR="00DD0FC6" w:rsidRPr="001D70B4">
        <w:rPr>
          <w:rFonts w:ascii="Times New Roman" w:hAnsi="Times New Roman" w:cs="Times New Roman" w:hint="eastAsia"/>
          <w:color w:val="auto"/>
          <w:sz w:val="18"/>
        </w:rPr>
        <w:t>3</w:t>
      </w:r>
      <w:r w:rsidRPr="001D70B4">
        <w:rPr>
          <w:rFonts w:ascii="Times New Roman" w:hAnsi="Times New Roman" w:cs="Times New Roman"/>
          <w:color w:val="auto"/>
          <w:sz w:val="18"/>
        </w:rPr>
        <w:t>.01.18</w:t>
      </w:r>
      <w:r w:rsidR="001D70B4" w:rsidRPr="001D70B4">
        <w:rPr>
          <w:rFonts w:ascii="Times New Roman" w:hAnsi="Times New Roman" w:cs="Times New Roman"/>
          <w:color w:val="auto"/>
          <w:sz w:val="18"/>
        </w:rPr>
        <w:t xml:space="preserve"> </w:t>
      </w:r>
      <w:r w:rsidRPr="001D70B4">
        <w:rPr>
          <w:rFonts w:ascii="Times New Roman" w:hAnsi="Times New Roman" w:cs="Times New Roman" w:hint="eastAsia"/>
          <w:color w:val="auto"/>
          <w:sz w:val="18"/>
        </w:rPr>
        <w:t>(</w:t>
      </w:r>
      <w:r w:rsidRPr="001D70B4">
        <w:rPr>
          <w:rFonts w:ascii="Times New Roman" w:hAnsi="Times New Roman" w:cs="Times New Roman"/>
          <w:color w:val="auto"/>
          <w:sz w:val="18"/>
        </w:rPr>
        <w:t>112-6)</w:t>
      </w:r>
      <w:r w:rsidR="001D70B4" w:rsidRPr="001D70B4">
        <w:rPr>
          <w:rFonts w:ascii="Times New Roman" w:hAnsi="Times New Roman" w:cs="Times New Roman"/>
          <w:color w:val="auto"/>
          <w:sz w:val="18"/>
        </w:rPr>
        <w:t xml:space="preserve"> </w:t>
      </w:r>
      <w:r w:rsidRPr="001D70B4">
        <w:rPr>
          <w:rFonts w:ascii="Times New Roman" w:hAnsi="Times New Roman" w:cs="Times New Roman" w:hint="eastAsia"/>
          <w:color w:val="auto"/>
          <w:sz w:val="18"/>
        </w:rPr>
        <w:t>所</w:t>
      </w:r>
      <w:proofErr w:type="gramStart"/>
      <w:r w:rsidRPr="001D70B4">
        <w:rPr>
          <w:rFonts w:ascii="Times New Roman" w:hAnsi="Times New Roman" w:cs="Times New Roman" w:hint="eastAsia"/>
          <w:color w:val="auto"/>
          <w:sz w:val="18"/>
        </w:rPr>
        <w:t>務</w:t>
      </w:r>
      <w:proofErr w:type="gramEnd"/>
      <w:r w:rsidRPr="001D70B4">
        <w:rPr>
          <w:rFonts w:ascii="Times New Roman" w:hAnsi="Times New Roman" w:cs="Times New Roman" w:hint="eastAsia"/>
          <w:color w:val="auto"/>
          <w:sz w:val="18"/>
        </w:rPr>
        <w:t>會議</w:t>
      </w:r>
      <w:r w:rsidR="000F5F23" w:rsidRPr="001D70B4">
        <w:rPr>
          <w:rFonts w:ascii="Times New Roman" w:hAnsi="Times New Roman" w:cs="Times New Roman"/>
          <w:color w:val="auto"/>
          <w:sz w:val="18"/>
        </w:rPr>
        <w:t>制定通過</w:t>
      </w:r>
    </w:p>
    <w:p w:rsidR="007D0A13" w:rsidRPr="001D70B4" w:rsidRDefault="007D0A13" w:rsidP="007D0A13">
      <w:pPr>
        <w:spacing w:after="0" w:line="259" w:lineRule="auto"/>
        <w:ind w:right="44"/>
        <w:jc w:val="right"/>
        <w:rPr>
          <w:rFonts w:ascii="Times New Roman" w:hAnsi="Times New Roman" w:cs="Times New Roman"/>
          <w:color w:val="auto"/>
          <w:sz w:val="18"/>
        </w:rPr>
      </w:pPr>
      <w:r w:rsidRPr="001D70B4">
        <w:rPr>
          <w:rFonts w:ascii="Times New Roman" w:hAnsi="Times New Roman" w:cs="Times New Roman" w:hint="eastAsia"/>
          <w:color w:val="auto"/>
          <w:sz w:val="18"/>
        </w:rPr>
        <w:t>113.12.12</w:t>
      </w:r>
      <w:r w:rsidR="001D70B4" w:rsidRPr="001D70B4">
        <w:rPr>
          <w:rFonts w:ascii="Times New Roman" w:hAnsi="Times New Roman" w:cs="Times New Roman"/>
          <w:color w:val="auto"/>
          <w:sz w:val="18"/>
        </w:rPr>
        <w:t xml:space="preserve"> </w:t>
      </w:r>
      <w:r w:rsidRPr="001D70B4">
        <w:rPr>
          <w:rFonts w:ascii="Times New Roman" w:hAnsi="Times New Roman" w:cs="Times New Roman" w:hint="eastAsia"/>
          <w:color w:val="auto"/>
          <w:sz w:val="18"/>
        </w:rPr>
        <w:t>(113-05)</w:t>
      </w:r>
      <w:r w:rsidR="001D70B4" w:rsidRPr="001D70B4">
        <w:rPr>
          <w:rFonts w:ascii="Times New Roman" w:hAnsi="Times New Roman" w:cs="Times New Roman"/>
          <w:color w:val="auto"/>
          <w:sz w:val="18"/>
        </w:rPr>
        <w:t xml:space="preserve"> </w:t>
      </w:r>
      <w:r w:rsidRPr="001D70B4">
        <w:rPr>
          <w:rFonts w:ascii="Times New Roman" w:hAnsi="Times New Roman" w:cs="Times New Roman" w:hint="eastAsia"/>
          <w:color w:val="auto"/>
          <w:sz w:val="18"/>
        </w:rPr>
        <w:t>所</w:t>
      </w:r>
      <w:proofErr w:type="gramStart"/>
      <w:r w:rsidRPr="001D70B4">
        <w:rPr>
          <w:rFonts w:ascii="Times New Roman" w:hAnsi="Times New Roman" w:cs="Times New Roman" w:hint="eastAsia"/>
          <w:color w:val="auto"/>
          <w:sz w:val="18"/>
        </w:rPr>
        <w:t>務</w:t>
      </w:r>
      <w:proofErr w:type="gramEnd"/>
      <w:r w:rsidRPr="001D70B4">
        <w:rPr>
          <w:rFonts w:ascii="Times New Roman" w:hAnsi="Times New Roman" w:cs="Times New Roman" w:hint="eastAsia"/>
          <w:color w:val="auto"/>
          <w:sz w:val="18"/>
        </w:rPr>
        <w:t>會議修訂通過</w:t>
      </w:r>
    </w:p>
    <w:p w:rsidR="00AE10D2" w:rsidRPr="001D70B4" w:rsidRDefault="00AE10D2" w:rsidP="001D70B4">
      <w:pPr>
        <w:wordWrap w:val="0"/>
        <w:spacing w:after="0" w:line="259" w:lineRule="auto"/>
        <w:ind w:right="44"/>
        <w:jc w:val="right"/>
        <w:rPr>
          <w:rFonts w:ascii="Times New Roman" w:hAnsi="Times New Roman" w:cs="Times New Roman"/>
          <w:color w:val="auto"/>
          <w:sz w:val="18"/>
        </w:rPr>
      </w:pPr>
      <w:r w:rsidRPr="001D70B4">
        <w:rPr>
          <w:rFonts w:ascii="Times New Roman" w:hAnsi="Times New Roman" w:cs="Times New Roman" w:hint="eastAsia"/>
          <w:color w:val="auto"/>
          <w:sz w:val="18"/>
        </w:rPr>
        <w:t>114.11.06 (114-04)</w:t>
      </w:r>
      <w:r w:rsidR="001D70B4" w:rsidRPr="001D70B4">
        <w:rPr>
          <w:rFonts w:ascii="Times New Roman" w:hAnsi="Times New Roman" w:cs="Times New Roman"/>
          <w:color w:val="auto"/>
          <w:sz w:val="18"/>
        </w:rPr>
        <w:t xml:space="preserve"> </w:t>
      </w:r>
      <w:r w:rsidRPr="001D70B4">
        <w:rPr>
          <w:rFonts w:ascii="Times New Roman" w:hAnsi="Times New Roman" w:cs="Times New Roman" w:hint="eastAsia"/>
          <w:color w:val="auto"/>
          <w:sz w:val="18"/>
        </w:rPr>
        <w:t>所</w:t>
      </w:r>
      <w:proofErr w:type="gramStart"/>
      <w:r w:rsidRPr="001D70B4">
        <w:rPr>
          <w:rFonts w:ascii="Times New Roman" w:hAnsi="Times New Roman" w:cs="Times New Roman" w:hint="eastAsia"/>
          <w:color w:val="auto"/>
          <w:sz w:val="18"/>
        </w:rPr>
        <w:t>務</w:t>
      </w:r>
      <w:proofErr w:type="gramEnd"/>
      <w:r w:rsidRPr="001D70B4">
        <w:rPr>
          <w:rFonts w:ascii="Times New Roman" w:hAnsi="Times New Roman" w:cs="Times New Roman" w:hint="eastAsia"/>
          <w:color w:val="auto"/>
          <w:sz w:val="18"/>
        </w:rPr>
        <w:t>會議修</w:t>
      </w:r>
      <w:r w:rsidR="001D70B4" w:rsidRPr="001D70B4">
        <w:rPr>
          <w:rFonts w:ascii="Times New Roman" w:hAnsi="Times New Roman" w:cs="Times New Roman" w:hint="eastAsia"/>
          <w:color w:val="auto"/>
          <w:sz w:val="18"/>
        </w:rPr>
        <w:t>訂通過</w:t>
      </w:r>
    </w:p>
    <w:p w:rsidR="00077C11" w:rsidRPr="004A01EB" w:rsidRDefault="00077C11" w:rsidP="00077C11">
      <w:pPr>
        <w:spacing w:after="0" w:line="259" w:lineRule="auto"/>
        <w:ind w:right="44"/>
        <w:jc w:val="right"/>
        <w:rPr>
          <w:rFonts w:ascii="Times New Roman" w:hAnsi="Times New Roman" w:cs="Times New Roman"/>
        </w:rPr>
      </w:pPr>
    </w:p>
    <w:p w:rsidR="0073546F" w:rsidRPr="004A01EB" w:rsidRDefault="000873DA" w:rsidP="008F25A5">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依本校學則規定：碩士班</w:t>
      </w:r>
      <w:r w:rsidR="00B82D02" w:rsidRPr="004A01EB">
        <w:rPr>
          <w:rFonts w:ascii="Times New Roman" w:hAnsi="Times New Roman" w:cs="Times New Roman"/>
        </w:rPr>
        <w:t>研究生</w:t>
      </w:r>
      <w:r w:rsidRPr="004A01EB">
        <w:rPr>
          <w:rFonts w:ascii="Times New Roman" w:hAnsi="Times New Roman" w:cs="Times New Roman"/>
        </w:rPr>
        <w:t>修業年限為</w:t>
      </w:r>
      <w:r w:rsidR="00B82D02" w:rsidRPr="004A01EB">
        <w:rPr>
          <w:rFonts w:ascii="Times New Roman" w:hAnsi="Times New Roman" w:cs="Times New Roman"/>
        </w:rPr>
        <w:t>一至四年，得再延長修業年限二年，如符合第七條規定者得申請提早畢業。</w:t>
      </w:r>
    </w:p>
    <w:p w:rsidR="00893A9F" w:rsidRDefault="00893A9F" w:rsidP="00870127">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研究生必須於入學</w:t>
      </w:r>
      <w:r w:rsidR="007D0A13">
        <w:rPr>
          <w:rFonts w:ascii="Times New Roman" w:hAnsi="Times New Roman" w:cs="Times New Roman" w:hint="eastAsia"/>
        </w:rPr>
        <w:t>後第一學期結束前</w:t>
      </w:r>
      <w:r w:rsidRPr="004A01EB">
        <w:rPr>
          <w:rFonts w:ascii="Times New Roman" w:hAnsi="Times New Roman" w:cs="Times New Roman"/>
        </w:rPr>
        <w:t>，選定指導教授</w:t>
      </w:r>
      <w:r w:rsidR="00870127" w:rsidRPr="004A01EB">
        <w:rPr>
          <w:rFonts w:ascii="Times New Roman" w:hAnsi="Times New Roman" w:cs="Times New Roman"/>
        </w:rPr>
        <w:t>並</w:t>
      </w:r>
      <w:r w:rsidRPr="004A01EB">
        <w:rPr>
          <w:rFonts w:ascii="Times New Roman" w:hAnsi="Times New Roman" w:cs="Times New Roman"/>
        </w:rPr>
        <w:t>送交</w:t>
      </w:r>
      <w:r w:rsidR="00870127" w:rsidRPr="004A01EB">
        <w:rPr>
          <w:rFonts w:ascii="Times New Roman" w:hAnsi="Times New Roman" w:cs="Times New Roman"/>
        </w:rPr>
        <w:t>指導教授簽名</w:t>
      </w:r>
      <w:proofErr w:type="gramStart"/>
      <w:r w:rsidR="00870127" w:rsidRPr="004A01EB">
        <w:rPr>
          <w:rFonts w:ascii="Times New Roman" w:hAnsi="Times New Roman" w:cs="Times New Roman"/>
        </w:rPr>
        <w:t>單至系所</w:t>
      </w:r>
      <w:proofErr w:type="gramEnd"/>
      <w:r w:rsidR="00870127" w:rsidRPr="004A01EB">
        <w:rPr>
          <w:rFonts w:ascii="Times New Roman" w:hAnsi="Times New Roman" w:cs="Times New Roman"/>
        </w:rPr>
        <w:t>辦公室；如逾期未能選定者將由系所主動安排指定指導教授，不得有異議。</w:t>
      </w:r>
    </w:p>
    <w:p w:rsidR="00697EF6" w:rsidRDefault="00697EF6" w:rsidP="00870127">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修讀課程及學分：</w:t>
      </w:r>
    </w:p>
    <w:p w:rsidR="00697EF6" w:rsidRPr="004A01EB" w:rsidRDefault="00697EF6" w:rsidP="00697EF6">
      <w:pPr>
        <w:numPr>
          <w:ilvl w:val="0"/>
          <w:numId w:val="1"/>
        </w:numPr>
        <w:ind w:hanging="480"/>
        <w:rPr>
          <w:rFonts w:ascii="Times New Roman" w:hAnsi="Times New Roman" w:cs="Times New Roman"/>
        </w:rPr>
      </w:pPr>
      <w:r w:rsidRPr="004A01EB">
        <w:rPr>
          <w:rFonts w:ascii="Times New Roman" w:hAnsi="Times New Roman" w:cs="Times New Roman"/>
        </w:rPr>
        <w:t>最低畢業計</w:t>
      </w:r>
      <w:r w:rsidRPr="004A01EB">
        <w:rPr>
          <w:rFonts w:ascii="Times New Roman" w:hAnsi="Times New Roman" w:cs="Times New Roman"/>
          <w:u w:val="single"/>
        </w:rPr>
        <w:t>33</w:t>
      </w:r>
      <w:r w:rsidRPr="004A01EB">
        <w:rPr>
          <w:rFonts w:ascii="Times New Roman" w:hAnsi="Times New Roman" w:cs="Times New Roman"/>
        </w:rPr>
        <w:t>學分含必修學分：論文（</w:t>
      </w:r>
      <w:r w:rsidRPr="004A01EB">
        <w:rPr>
          <w:rFonts w:ascii="Times New Roman" w:hAnsi="Times New Roman" w:cs="Times New Roman"/>
        </w:rPr>
        <w:t>6</w:t>
      </w:r>
      <w:r w:rsidRPr="004A01EB">
        <w:rPr>
          <w:rFonts w:ascii="Times New Roman" w:hAnsi="Times New Roman" w:cs="Times New Roman"/>
        </w:rPr>
        <w:t>學分）、專題討論（共</w:t>
      </w:r>
      <w:r w:rsidRPr="004A01EB">
        <w:rPr>
          <w:rFonts w:ascii="Times New Roman" w:hAnsi="Times New Roman" w:cs="Times New Roman"/>
        </w:rPr>
        <w:t>6</w:t>
      </w:r>
      <w:r w:rsidRPr="004A01EB">
        <w:rPr>
          <w:rFonts w:ascii="Times New Roman" w:hAnsi="Times New Roman" w:cs="Times New Roman"/>
        </w:rPr>
        <w:t>學分）外，至少應再修習核心科目及選修科目共</w:t>
      </w:r>
      <w:r w:rsidRPr="004A01EB">
        <w:rPr>
          <w:rFonts w:ascii="Times New Roman" w:hAnsi="Times New Roman" w:cs="Times New Roman"/>
          <w:u w:val="single"/>
        </w:rPr>
        <w:t>21</w:t>
      </w:r>
      <w:r w:rsidRPr="004A01EB">
        <w:rPr>
          <w:rFonts w:ascii="Times New Roman" w:hAnsi="Times New Roman" w:cs="Times New Roman"/>
        </w:rPr>
        <w:t>學分，修讀課程參照入學當年度必選修科目表。</w:t>
      </w:r>
      <w:r w:rsidRPr="004A01EB">
        <w:rPr>
          <w:rFonts w:ascii="Times New Roman" w:eastAsia="Times New Roman" w:hAnsi="Times New Roman" w:cs="Times New Roman"/>
        </w:rPr>
        <w:t xml:space="preserve"> </w:t>
      </w:r>
    </w:p>
    <w:p w:rsidR="00697EF6" w:rsidRPr="004A01EB" w:rsidRDefault="00697EF6" w:rsidP="00697EF6">
      <w:pPr>
        <w:numPr>
          <w:ilvl w:val="0"/>
          <w:numId w:val="1"/>
        </w:numPr>
        <w:ind w:hanging="480"/>
        <w:rPr>
          <w:rFonts w:ascii="Times New Roman" w:hAnsi="Times New Roman" w:cs="Times New Roman"/>
        </w:rPr>
      </w:pPr>
      <w:r w:rsidRPr="004A01EB">
        <w:rPr>
          <w:rFonts w:ascii="Times New Roman" w:hAnsi="Times New Roman" w:cs="Times New Roman"/>
        </w:rPr>
        <w:t>在學期間至少須修習</w:t>
      </w:r>
      <w:r w:rsidRPr="004A01EB">
        <w:rPr>
          <w:rFonts w:ascii="Times New Roman" w:hAnsi="Times New Roman" w:cs="Times New Roman"/>
        </w:rPr>
        <w:t xml:space="preserve">C.L.A.P. </w:t>
      </w:r>
      <w:r w:rsidRPr="004A01EB">
        <w:rPr>
          <w:rFonts w:ascii="Times New Roman" w:hAnsi="Times New Roman" w:cs="Times New Roman"/>
        </w:rPr>
        <w:t>四領域之核心科目課程共</w:t>
      </w:r>
      <w:r w:rsidRPr="004A01EB">
        <w:rPr>
          <w:rFonts w:ascii="Times New Roman" w:hAnsi="Times New Roman" w:cs="Times New Roman"/>
        </w:rPr>
        <w:t>4</w:t>
      </w:r>
      <w:r w:rsidRPr="004A01EB">
        <w:rPr>
          <w:rFonts w:ascii="Times New Roman" w:hAnsi="Times New Roman" w:cs="Times New Roman"/>
        </w:rPr>
        <w:t>門課，且須擇一領域專修；專修條件為通過該領域</w:t>
      </w:r>
      <w:r w:rsidRPr="004A01EB">
        <w:rPr>
          <w:rFonts w:ascii="Times New Roman" w:hAnsi="Times New Roman" w:cs="Times New Roman"/>
        </w:rPr>
        <w:t>3</w:t>
      </w:r>
      <w:r w:rsidRPr="004A01EB">
        <w:rPr>
          <w:rFonts w:ascii="Times New Roman" w:hAnsi="Times New Roman" w:cs="Times New Roman"/>
        </w:rPr>
        <w:t>門課，包含核心科目</w:t>
      </w:r>
      <w:r w:rsidRPr="004A01EB">
        <w:rPr>
          <w:rFonts w:ascii="Times New Roman" w:hAnsi="Times New Roman" w:cs="Times New Roman"/>
        </w:rPr>
        <w:t>2</w:t>
      </w:r>
      <w:r w:rsidRPr="004A01EB">
        <w:rPr>
          <w:rFonts w:ascii="Times New Roman" w:hAnsi="Times New Roman" w:cs="Times New Roman"/>
        </w:rPr>
        <w:t>門課及選修科目</w:t>
      </w:r>
      <w:r w:rsidRPr="004A01EB">
        <w:rPr>
          <w:rFonts w:ascii="Times New Roman" w:hAnsi="Times New Roman" w:cs="Times New Roman"/>
        </w:rPr>
        <w:t>1</w:t>
      </w:r>
      <w:r w:rsidRPr="004A01EB">
        <w:rPr>
          <w:rFonts w:ascii="Times New Roman" w:hAnsi="Times New Roman" w:cs="Times New Roman"/>
        </w:rPr>
        <w:t>門課，且此</w:t>
      </w:r>
      <w:r w:rsidRPr="004A01EB">
        <w:rPr>
          <w:rFonts w:ascii="Times New Roman" w:hAnsi="Times New Roman" w:cs="Times New Roman"/>
        </w:rPr>
        <w:t>3</w:t>
      </w:r>
      <w:r w:rsidRPr="004A01EB">
        <w:rPr>
          <w:rFonts w:ascii="Times New Roman" w:hAnsi="Times New Roman" w:cs="Times New Roman"/>
        </w:rPr>
        <w:t>門課均要求及格，修讀課程參照入學當年度必</w:t>
      </w:r>
      <w:r w:rsidRPr="004A01EB">
        <w:rPr>
          <w:rFonts w:ascii="Times New Roman" w:hAnsi="Times New Roman" w:cs="Times New Roman"/>
        </w:rPr>
        <w:t>/</w:t>
      </w:r>
      <w:r w:rsidRPr="004A01EB">
        <w:rPr>
          <w:rFonts w:ascii="Times New Roman" w:hAnsi="Times New Roman" w:cs="Times New Roman"/>
        </w:rPr>
        <w:t>選修科目表。</w:t>
      </w:r>
    </w:p>
    <w:p w:rsidR="00697EF6" w:rsidRPr="00697EF6" w:rsidRDefault="00697EF6" w:rsidP="00697EF6">
      <w:pPr>
        <w:numPr>
          <w:ilvl w:val="0"/>
          <w:numId w:val="1"/>
        </w:numPr>
        <w:spacing w:after="34"/>
        <w:ind w:hanging="480"/>
        <w:rPr>
          <w:rFonts w:ascii="Times New Roman" w:hAnsi="Times New Roman" w:cs="Times New Roman"/>
        </w:rPr>
      </w:pPr>
      <w:r w:rsidRPr="004A01EB">
        <w:rPr>
          <w:rFonts w:ascii="Times New Roman" w:hAnsi="Times New Roman" w:cs="Times New Roman"/>
        </w:rPr>
        <w:t>入學研究生須依本校學術研究倫理教育課程實施要點規定，於入學第一學期結束前完成學術研究倫理教育課程，最遲須於申請學位口試前補修完成，未完成本課程，不得申請學位口試。</w:t>
      </w:r>
    </w:p>
    <w:p w:rsidR="00697EF6" w:rsidRPr="00697EF6" w:rsidRDefault="00697EF6" w:rsidP="00870127">
      <w:pPr>
        <w:pStyle w:val="a3"/>
        <w:numPr>
          <w:ilvl w:val="0"/>
          <w:numId w:val="5"/>
        </w:numPr>
        <w:spacing w:after="40"/>
        <w:ind w:leftChars="0" w:left="980" w:hanging="980"/>
        <w:rPr>
          <w:rFonts w:ascii="Times New Roman" w:hAnsi="Times New Roman" w:cs="Times New Roman"/>
        </w:rPr>
      </w:pPr>
      <w:r w:rsidRPr="00AB0ACB">
        <w:rPr>
          <w:rFonts w:ascii="Times New Roman" w:hAnsi="Times New Roman" w:cs="Times New Roman"/>
          <w:color w:val="auto"/>
        </w:rPr>
        <w:t>選定論文指導教授相關規定：</w:t>
      </w:r>
    </w:p>
    <w:p w:rsidR="00697EF6" w:rsidRPr="00697EF6" w:rsidRDefault="00697EF6" w:rsidP="00697EF6">
      <w:pPr>
        <w:pStyle w:val="a3"/>
        <w:numPr>
          <w:ilvl w:val="0"/>
          <w:numId w:val="6"/>
        </w:numPr>
        <w:ind w:leftChars="0"/>
        <w:rPr>
          <w:rFonts w:ascii="Times New Roman" w:hAnsi="Times New Roman" w:cs="Times New Roman"/>
          <w:color w:val="auto"/>
        </w:rPr>
      </w:pPr>
      <w:r w:rsidRPr="00AB0ACB">
        <w:rPr>
          <w:rFonts w:ascii="Times New Roman" w:hAnsi="Times New Roman" w:cs="Times New Roman"/>
          <w:color w:val="auto"/>
        </w:rPr>
        <w:t>學生需於</w:t>
      </w:r>
      <w:r w:rsidRPr="00AB0ACB">
        <w:rPr>
          <w:rFonts w:ascii="Times New Roman" w:hAnsi="Times New Roman" w:cs="Times New Roman" w:hint="eastAsia"/>
          <w:color w:val="auto"/>
        </w:rPr>
        <w:t>入學後第一學期結束前</w:t>
      </w:r>
      <w:r w:rsidRPr="00AB0ACB">
        <w:rPr>
          <w:rFonts w:ascii="Times New Roman" w:hAnsi="Times New Roman" w:cs="Times New Roman"/>
          <w:color w:val="auto"/>
        </w:rPr>
        <w:t>與系</w:t>
      </w:r>
      <w:r w:rsidRPr="00AB0ACB">
        <w:rPr>
          <w:rFonts w:ascii="Times New Roman" w:hAnsi="Times New Roman" w:cs="Times New Roman" w:hint="eastAsia"/>
          <w:color w:val="auto"/>
        </w:rPr>
        <w:t>所至少二</w:t>
      </w:r>
      <w:r w:rsidRPr="00AB0ACB">
        <w:rPr>
          <w:rFonts w:ascii="Times New Roman" w:hAnsi="Times New Roman" w:cs="Times New Roman"/>
          <w:color w:val="auto"/>
        </w:rPr>
        <w:t>位教授溝通，明瞭其研究方向，並請教授簽名存證。在簽名</w:t>
      </w:r>
      <w:proofErr w:type="gramStart"/>
      <w:r w:rsidRPr="00AB0ACB">
        <w:rPr>
          <w:rFonts w:ascii="Times New Roman" w:hAnsi="Times New Roman" w:cs="Times New Roman"/>
          <w:color w:val="auto"/>
        </w:rPr>
        <w:t>單上擇定</w:t>
      </w:r>
      <w:proofErr w:type="gramEnd"/>
      <w:r w:rsidRPr="00AB0ACB">
        <w:rPr>
          <w:rFonts w:ascii="Times New Roman" w:hAnsi="Times New Roman" w:cs="Times New Roman"/>
          <w:color w:val="auto"/>
        </w:rPr>
        <w:t>指導教授後</w:t>
      </w:r>
      <w:proofErr w:type="gramStart"/>
      <w:r w:rsidRPr="00AB0ACB">
        <w:rPr>
          <w:rFonts w:ascii="Times New Roman" w:hAnsi="Times New Roman" w:cs="Times New Roman"/>
          <w:color w:val="auto"/>
        </w:rPr>
        <w:t>交至系所</w:t>
      </w:r>
      <w:proofErr w:type="gramEnd"/>
      <w:r w:rsidRPr="00AB0ACB">
        <w:rPr>
          <w:rFonts w:ascii="Times New Roman" w:hAnsi="Times New Roman" w:cs="Times New Roman"/>
          <w:color w:val="auto"/>
        </w:rPr>
        <w:t>辦公室彙整。</w:t>
      </w:r>
      <w:r w:rsidRPr="00AB0ACB">
        <w:rPr>
          <w:rFonts w:ascii="Times New Roman" w:eastAsia="Times New Roman" w:hAnsi="Times New Roman" w:cs="Times New Roman"/>
          <w:color w:val="auto"/>
        </w:rPr>
        <w:t xml:space="preserve"> </w:t>
      </w:r>
    </w:p>
    <w:p w:rsidR="00697EF6" w:rsidRPr="00697EF6" w:rsidRDefault="00697EF6" w:rsidP="00697EF6">
      <w:pPr>
        <w:pStyle w:val="a3"/>
        <w:numPr>
          <w:ilvl w:val="0"/>
          <w:numId w:val="6"/>
        </w:numPr>
        <w:ind w:leftChars="0"/>
        <w:rPr>
          <w:rFonts w:ascii="Times New Roman" w:hAnsi="Times New Roman" w:cs="Times New Roman"/>
          <w:color w:val="auto"/>
        </w:rPr>
      </w:pPr>
      <w:r w:rsidRPr="00697EF6">
        <w:rPr>
          <w:rFonts w:ascii="Times New Roman" w:hAnsi="Times New Roman" w:cs="Times New Roman"/>
          <w:color w:val="auto"/>
        </w:rPr>
        <w:t>研究生確定指導教授後一</w:t>
      </w:r>
      <w:proofErr w:type="gramStart"/>
      <w:r w:rsidRPr="00697EF6">
        <w:rPr>
          <w:rFonts w:ascii="Times New Roman" w:hAnsi="Times New Roman" w:cs="Times New Roman"/>
          <w:color w:val="auto"/>
        </w:rPr>
        <w:t>週</w:t>
      </w:r>
      <w:proofErr w:type="gramEnd"/>
      <w:r w:rsidRPr="00697EF6">
        <w:rPr>
          <w:rFonts w:ascii="Times New Roman" w:hAnsi="Times New Roman" w:cs="Times New Roman"/>
          <w:color w:val="auto"/>
        </w:rPr>
        <w:t>內須至該教授研究室報到，如未報到者，教授可取消其指導的資格。</w:t>
      </w:r>
    </w:p>
    <w:p w:rsidR="00697EF6" w:rsidRPr="00697EF6" w:rsidRDefault="00697EF6" w:rsidP="00870127">
      <w:pPr>
        <w:pStyle w:val="a3"/>
        <w:numPr>
          <w:ilvl w:val="0"/>
          <w:numId w:val="5"/>
        </w:numPr>
        <w:spacing w:after="40"/>
        <w:ind w:leftChars="0" w:left="980" w:hanging="980"/>
        <w:rPr>
          <w:rFonts w:ascii="Times New Roman" w:hAnsi="Times New Roman" w:cs="Times New Roman"/>
        </w:rPr>
      </w:pPr>
      <w:r w:rsidRPr="00AB0ACB">
        <w:rPr>
          <w:rFonts w:ascii="Times New Roman" w:hAnsi="Times New Roman" w:cs="Times New Roman"/>
          <w:color w:val="auto"/>
        </w:rPr>
        <w:t>更換指導教授規定：</w:t>
      </w:r>
    </w:p>
    <w:p w:rsidR="00697EF6" w:rsidRPr="00AB0ACB" w:rsidRDefault="00697EF6" w:rsidP="00697EF6">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第一學期結束</w:t>
      </w:r>
      <w:r w:rsidRPr="00AB0ACB">
        <w:rPr>
          <w:rFonts w:ascii="Times New Roman" w:hAnsi="Times New Roman" w:cs="Times New Roman"/>
          <w:color w:val="auto"/>
        </w:rPr>
        <w:t>前，經原論文指導教授同意，可更換指導教授。</w:t>
      </w:r>
      <w:r w:rsidRPr="00AB0ACB">
        <w:rPr>
          <w:rFonts w:ascii="Times New Roman" w:eastAsia="Times New Roman" w:hAnsi="Times New Roman" w:cs="Times New Roman"/>
          <w:color w:val="auto"/>
        </w:rPr>
        <w:t xml:space="preserve"> </w:t>
      </w:r>
    </w:p>
    <w:p w:rsidR="00697EF6" w:rsidRPr="00AB0ACB" w:rsidRDefault="00697EF6" w:rsidP="00697EF6">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第二學期結束</w:t>
      </w:r>
      <w:r w:rsidRPr="00AB0ACB">
        <w:rPr>
          <w:rFonts w:ascii="Times New Roman" w:hAnsi="Times New Roman" w:cs="Times New Roman"/>
          <w:color w:val="auto"/>
        </w:rPr>
        <w:t>，經原指導教授同意而更換者，得賠償由原指導教授提供之研究計畫津貼，並得延長修業年限。</w:t>
      </w:r>
    </w:p>
    <w:p w:rsidR="00697EF6" w:rsidRPr="00697EF6" w:rsidRDefault="00697EF6" w:rsidP="00697EF6">
      <w:pPr>
        <w:numPr>
          <w:ilvl w:val="0"/>
          <w:numId w:val="10"/>
        </w:numPr>
        <w:rPr>
          <w:rFonts w:ascii="Times New Roman" w:hAnsi="Times New Roman" w:cs="Times New Roman"/>
          <w:color w:val="auto"/>
        </w:rPr>
      </w:pPr>
      <w:r w:rsidRPr="00AB0ACB">
        <w:rPr>
          <w:rFonts w:ascii="Times New Roman" w:hAnsi="Times New Roman" w:cs="Times New Roman"/>
          <w:color w:val="auto"/>
        </w:rPr>
        <w:t>入學</w:t>
      </w:r>
      <w:r w:rsidRPr="00AB0ACB">
        <w:rPr>
          <w:rFonts w:ascii="Times New Roman" w:hAnsi="Times New Roman" w:cs="Times New Roman" w:hint="eastAsia"/>
          <w:color w:val="auto"/>
        </w:rPr>
        <w:t>第三學期起</w:t>
      </w:r>
      <w:r w:rsidRPr="00AB0ACB">
        <w:rPr>
          <w:rFonts w:ascii="Times New Roman" w:hAnsi="Times New Roman" w:cs="Times New Roman"/>
          <w:color w:val="auto"/>
        </w:rPr>
        <w:t>，經原指導教授同意而更換者，除得賠償研究津貼外，強制至少延長半年畢業。</w:t>
      </w:r>
      <w:r w:rsidRPr="00AB0ACB">
        <w:rPr>
          <w:rFonts w:ascii="Times New Roman" w:eastAsia="Times New Roman" w:hAnsi="Times New Roman" w:cs="Times New Roman"/>
          <w:color w:val="auto"/>
        </w:rPr>
        <w:t xml:space="preserve"> </w:t>
      </w:r>
    </w:p>
    <w:p w:rsidR="00697EF6" w:rsidRDefault="00697EF6" w:rsidP="00697EF6">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本所研究生需負擔所安排之助教或研究助理性質之工作。其工作內容包括擔任實驗室值班助教、協助監考、批改作業、考卷、成績統計等工作。</w:t>
      </w:r>
    </w:p>
    <w:p w:rsidR="00697EF6" w:rsidRDefault="00B82D02" w:rsidP="00697EF6">
      <w:pPr>
        <w:pStyle w:val="a3"/>
        <w:numPr>
          <w:ilvl w:val="0"/>
          <w:numId w:val="5"/>
        </w:numPr>
        <w:spacing w:after="40"/>
        <w:ind w:leftChars="0" w:left="980" w:hanging="980"/>
        <w:rPr>
          <w:rFonts w:ascii="Times New Roman" w:hAnsi="Times New Roman" w:cs="Times New Roman"/>
        </w:rPr>
      </w:pPr>
      <w:r w:rsidRPr="00697EF6">
        <w:rPr>
          <w:rFonts w:ascii="Times New Roman" w:hAnsi="Times New Roman" w:cs="Times New Roman"/>
        </w:rPr>
        <w:t>提前畢業規定：</w:t>
      </w:r>
    </w:p>
    <w:p w:rsidR="00697EF6" w:rsidRPr="004A01EB" w:rsidRDefault="00697EF6" w:rsidP="00697EF6">
      <w:pPr>
        <w:numPr>
          <w:ilvl w:val="0"/>
          <w:numId w:val="4"/>
        </w:numPr>
        <w:ind w:hanging="600"/>
        <w:rPr>
          <w:rFonts w:ascii="Times New Roman" w:hAnsi="Times New Roman" w:cs="Times New Roman"/>
        </w:rPr>
      </w:pPr>
      <w:r w:rsidRPr="004A01EB">
        <w:rPr>
          <w:rFonts w:ascii="Times New Roman" w:hAnsi="Times New Roman" w:cs="Times New Roman"/>
        </w:rPr>
        <w:t>論文之質與量需符合指導教授之要求。</w:t>
      </w:r>
      <w:r w:rsidRPr="004A01EB">
        <w:rPr>
          <w:rFonts w:ascii="Times New Roman" w:eastAsia="Times New Roman" w:hAnsi="Times New Roman" w:cs="Times New Roman"/>
        </w:rPr>
        <w:t xml:space="preserve"> </w:t>
      </w:r>
    </w:p>
    <w:p w:rsidR="0073546F" w:rsidRPr="00697EF6" w:rsidRDefault="00697EF6" w:rsidP="00697EF6">
      <w:pPr>
        <w:numPr>
          <w:ilvl w:val="0"/>
          <w:numId w:val="4"/>
        </w:numPr>
        <w:ind w:hanging="600"/>
        <w:rPr>
          <w:rFonts w:ascii="Times New Roman" w:hAnsi="Times New Roman" w:cs="Times New Roman"/>
        </w:rPr>
      </w:pPr>
      <w:r w:rsidRPr="004A01EB">
        <w:rPr>
          <w:rFonts w:ascii="Times New Roman" w:hAnsi="Times New Roman" w:cs="Times New Roman"/>
        </w:rPr>
        <w:t>符合</w:t>
      </w:r>
      <w:proofErr w:type="gramStart"/>
      <w:r w:rsidRPr="004A01EB">
        <w:rPr>
          <w:rFonts w:ascii="Times New Roman" w:hAnsi="Times New Roman" w:cs="Times New Roman"/>
        </w:rPr>
        <w:t>第三條修讀</w:t>
      </w:r>
      <w:proofErr w:type="gramEnd"/>
      <w:r w:rsidRPr="004A01EB">
        <w:rPr>
          <w:rFonts w:ascii="Times New Roman" w:hAnsi="Times New Roman" w:cs="Times New Roman"/>
        </w:rPr>
        <w:t>課</w:t>
      </w:r>
      <w:proofErr w:type="gramStart"/>
      <w:r w:rsidRPr="004A01EB">
        <w:rPr>
          <w:rFonts w:ascii="Times New Roman" w:hAnsi="Times New Roman" w:cs="Times New Roman"/>
        </w:rPr>
        <w:t>桯</w:t>
      </w:r>
      <w:proofErr w:type="gramEnd"/>
      <w:r w:rsidRPr="004A01EB">
        <w:rPr>
          <w:rFonts w:ascii="Times New Roman" w:hAnsi="Times New Roman" w:cs="Times New Roman"/>
        </w:rPr>
        <w:t>學分規定，而且其學業總平均成績需在全班前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30%</w:t>
      </w:r>
      <w:r w:rsidRPr="004A01EB">
        <w:rPr>
          <w:rFonts w:ascii="Times New Roman" w:hAnsi="Times New Roman" w:cs="Times New Roman"/>
        </w:rPr>
        <w:t>者，成績排序以</w:t>
      </w:r>
      <w:proofErr w:type="gramStart"/>
      <w:r w:rsidRPr="004A01EB">
        <w:rPr>
          <w:rFonts w:ascii="Times New Roman" w:hAnsi="Times New Roman" w:cs="Times New Roman"/>
        </w:rPr>
        <w:t>當屆全班</w:t>
      </w:r>
      <w:proofErr w:type="gramEnd"/>
      <w:r w:rsidRPr="004A01EB">
        <w:rPr>
          <w:rFonts w:ascii="Times New Roman" w:hAnsi="Times New Roman" w:cs="Times New Roman"/>
        </w:rPr>
        <w:t>人數為計算基礎；二科專修「核心科目」課程之成績需在全班前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 xml:space="preserve">50% </w:t>
      </w:r>
      <w:r w:rsidRPr="004A01EB">
        <w:rPr>
          <w:rFonts w:ascii="Times New Roman" w:hAnsi="Times New Roman" w:cs="Times New Roman"/>
        </w:rPr>
        <w:t>者，成績排序以</w:t>
      </w:r>
      <w:proofErr w:type="gramStart"/>
      <w:r w:rsidRPr="004A01EB">
        <w:rPr>
          <w:rFonts w:ascii="Times New Roman" w:hAnsi="Times New Roman" w:cs="Times New Roman"/>
        </w:rPr>
        <w:t>當屆修課</w:t>
      </w:r>
      <w:proofErr w:type="gramEnd"/>
      <w:r w:rsidRPr="004A01EB">
        <w:rPr>
          <w:rFonts w:ascii="Times New Roman" w:hAnsi="Times New Roman" w:cs="Times New Roman"/>
        </w:rPr>
        <w:t>人數為計算基礎。</w:t>
      </w:r>
      <w:r w:rsidRPr="004A01EB">
        <w:rPr>
          <w:rFonts w:ascii="Times New Roman" w:eastAsia="Times New Roman" w:hAnsi="Times New Roman" w:cs="Times New Roman"/>
        </w:rPr>
        <w:t xml:space="preserve"> </w:t>
      </w:r>
    </w:p>
    <w:p w:rsidR="00697EF6" w:rsidRPr="00697EF6" w:rsidRDefault="00697EF6" w:rsidP="00697EF6">
      <w:pPr>
        <w:pStyle w:val="a3"/>
        <w:numPr>
          <w:ilvl w:val="0"/>
          <w:numId w:val="5"/>
        </w:numPr>
        <w:spacing w:after="40"/>
        <w:ind w:leftChars="0" w:left="980" w:hanging="980"/>
        <w:rPr>
          <w:rFonts w:ascii="Times New Roman" w:hAnsi="Times New Roman" w:cs="Times New Roman"/>
        </w:rPr>
      </w:pPr>
      <w:r w:rsidRPr="00DB07A3">
        <w:rPr>
          <w:rFonts w:ascii="Times New Roman" w:hAnsi="Times New Roman" w:cs="Times New Roman"/>
        </w:rPr>
        <w:t>本所研究生所提之碩士論文研究計畫</w:t>
      </w:r>
      <w:r w:rsidRPr="00DB07A3">
        <w:rPr>
          <w:rFonts w:ascii="Times New Roman" w:hAnsi="Times New Roman" w:cs="Times New Roman" w:hint="eastAsia"/>
        </w:rPr>
        <w:t>(proposal)</w:t>
      </w:r>
      <w:r w:rsidRPr="00DB07A3">
        <w:rPr>
          <w:rFonts w:ascii="Times New Roman" w:hAnsi="Times New Roman" w:cs="Times New Roman"/>
        </w:rPr>
        <w:t>經該生碩士論文指導教授</w:t>
      </w:r>
      <w:r w:rsidRPr="00DB07A3">
        <w:rPr>
          <w:rFonts w:ascii="Times New Roman" w:hAnsi="Times New Roman" w:cs="Times New Roman" w:hint="eastAsia"/>
        </w:rPr>
        <w:t>推薦</w:t>
      </w:r>
      <w:r w:rsidRPr="00DB07A3">
        <w:rPr>
          <w:rFonts w:ascii="Times New Roman" w:hAnsi="Times New Roman" w:cs="Times New Roman"/>
        </w:rPr>
        <w:t>，即可依規定程序申請論文口試。研究生最晚需於畢業當學期通過碩士論文研究計畫</w:t>
      </w:r>
      <w:r w:rsidRPr="00DB07A3">
        <w:rPr>
          <w:rFonts w:ascii="Times New Roman" w:hAnsi="Times New Roman" w:cs="Times New Roman" w:hint="eastAsia"/>
        </w:rPr>
        <w:t>(proposal)</w:t>
      </w:r>
      <w:r w:rsidRPr="00DB07A3">
        <w:rPr>
          <w:rFonts w:ascii="Times New Roman" w:hAnsi="Times New Roman" w:cs="Times New Roman"/>
        </w:rPr>
        <w:t>審查，即可提出當學期之論文口試申請。通過碩士論文</w:t>
      </w:r>
      <w:r w:rsidRPr="00DB07A3">
        <w:rPr>
          <w:rFonts w:ascii="Times New Roman" w:hAnsi="Times New Roman" w:cs="Times New Roman" w:hint="eastAsia"/>
        </w:rPr>
        <w:t>研究</w:t>
      </w:r>
      <w:r w:rsidRPr="00DB07A3">
        <w:rPr>
          <w:rFonts w:ascii="Times New Roman" w:hAnsi="Times New Roman" w:cs="Times New Roman"/>
        </w:rPr>
        <w:t>計畫審查之碩士候選人，始得進行碩士論文口試。</w:t>
      </w:r>
    </w:p>
    <w:p w:rsidR="00697EF6" w:rsidRDefault="00901608" w:rsidP="00697EF6">
      <w:pPr>
        <w:pStyle w:val="a3"/>
        <w:numPr>
          <w:ilvl w:val="0"/>
          <w:numId w:val="5"/>
        </w:numPr>
        <w:spacing w:after="40"/>
        <w:ind w:leftChars="0" w:left="980" w:hanging="980"/>
        <w:rPr>
          <w:rFonts w:ascii="Times New Roman" w:hAnsi="Times New Roman" w:cs="Times New Roman"/>
        </w:rPr>
      </w:pPr>
      <w:r w:rsidRPr="00DB07A3">
        <w:rPr>
          <w:rFonts w:cs="Times New Roman" w:hint="eastAsia"/>
        </w:rPr>
        <w:t>學生應於學位考試前完成論文初稿，並於內容以獨立章節陳述論文符合本所專業領域之相關性及應用性。論文初稿經指導教授審查檢核並於「碩士論文指導教授推薦函」確認</w:t>
      </w:r>
      <w:r w:rsidR="008E6886" w:rsidRPr="00DB07A3">
        <w:rPr>
          <w:rFonts w:cs="Times New Roman" w:hint="eastAsia"/>
        </w:rPr>
        <w:t>論文</w:t>
      </w:r>
      <w:r w:rsidRPr="00DB07A3">
        <w:rPr>
          <w:rFonts w:cs="Times New Roman" w:hint="eastAsia"/>
        </w:rPr>
        <w:t>內容符合系所專業領域</w:t>
      </w:r>
      <w:r w:rsidRPr="00DB07A3">
        <w:rPr>
          <w:rFonts w:ascii="Times New Roman" w:hAnsi="Times New Roman" w:cs="Times New Roman"/>
        </w:rPr>
        <w:t>。</w:t>
      </w:r>
    </w:p>
    <w:p w:rsidR="0073546F" w:rsidRPr="00697EF6" w:rsidRDefault="00B82D02" w:rsidP="00697EF6">
      <w:pPr>
        <w:pStyle w:val="a3"/>
        <w:numPr>
          <w:ilvl w:val="0"/>
          <w:numId w:val="5"/>
        </w:numPr>
        <w:spacing w:after="40"/>
        <w:ind w:leftChars="0" w:left="980" w:hanging="980"/>
        <w:rPr>
          <w:rFonts w:ascii="Times New Roman" w:hAnsi="Times New Roman" w:cs="Times New Roman"/>
        </w:rPr>
      </w:pPr>
      <w:r w:rsidRPr="00DB07A3">
        <w:rPr>
          <w:rFonts w:ascii="Times New Roman" w:hAnsi="Times New Roman" w:cs="Times New Roman"/>
        </w:rPr>
        <w:t>畢業口試規定：</w:t>
      </w:r>
      <w:r w:rsidRPr="00DB07A3">
        <w:rPr>
          <w:rFonts w:ascii="Times New Roman" w:eastAsia="Times New Roman" w:hAnsi="Times New Roman" w:cs="Times New Roman"/>
        </w:rPr>
        <w:t xml:space="preserve"> </w:t>
      </w:r>
    </w:p>
    <w:p w:rsidR="00697EF6" w:rsidRPr="00697EF6" w:rsidRDefault="00697EF6" w:rsidP="00697EF6">
      <w:pPr>
        <w:pStyle w:val="a3"/>
        <w:spacing w:after="40"/>
        <w:ind w:leftChars="0" w:left="980" w:firstLine="0"/>
        <w:rPr>
          <w:rFonts w:ascii="Times New Roman" w:hAnsi="Times New Roman" w:cs="Times New Roman"/>
        </w:rPr>
      </w:pPr>
      <w:r w:rsidRPr="00697EF6">
        <w:rPr>
          <w:rFonts w:ascii="Times New Roman" w:hAnsi="Times New Roman" w:cs="Times New Roman" w:hint="eastAsia"/>
        </w:rPr>
        <w:lastRenderedPageBreak/>
        <w:t>碩士班研究生應在畢業前由</w:t>
      </w:r>
      <w:r w:rsidRPr="00697EF6">
        <w:rPr>
          <w:rFonts w:ascii="Times New Roman" w:hAnsi="Times New Roman" w:cs="Times New Roman"/>
        </w:rPr>
        <w:t xml:space="preserve"> 3~5 </w:t>
      </w:r>
      <w:r w:rsidRPr="00697EF6">
        <w:rPr>
          <w:rFonts w:ascii="Times New Roman" w:hAnsi="Times New Roman" w:cs="Times New Roman"/>
        </w:rPr>
        <w:t>位校內外委員組成之委員會口試通過。未通過者在</w:t>
      </w:r>
      <w:r w:rsidRPr="00697EF6">
        <w:rPr>
          <w:rFonts w:ascii="Times New Roman" w:hAnsi="Times New Roman" w:cs="Times New Roman"/>
        </w:rPr>
        <w:t xml:space="preserve"> 1 </w:t>
      </w:r>
      <w:proofErr w:type="gramStart"/>
      <w:r w:rsidRPr="00697EF6">
        <w:rPr>
          <w:rFonts w:ascii="Times New Roman" w:hAnsi="Times New Roman" w:cs="Times New Roman"/>
        </w:rPr>
        <w:t>個</w:t>
      </w:r>
      <w:proofErr w:type="gramEnd"/>
      <w:r w:rsidRPr="00697EF6">
        <w:rPr>
          <w:rFonts w:ascii="Times New Roman" w:hAnsi="Times New Roman" w:cs="Times New Roman"/>
        </w:rPr>
        <w:t>月後得補考乙次，如再未通過者應予退學。</w:t>
      </w:r>
    </w:p>
    <w:p w:rsidR="00697EF6" w:rsidRDefault="00697EF6" w:rsidP="00697EF6">
      <w:pPr>
        <w:pStyle w:val="a3"/>
        <w:numPr>
          <w:ilvl w:val="0"/>
          <w:numId w:val="5"/>
        </w:numPr>
        <w:spacing w:after="40" w:line="252" w:lineRule="auto"/>
        <w:ind w:leftChars="0" w:left="1134" w:hanging="1134"/>
        <w:rPr>
          <w:rFonts w:ascii="Times New Roman" w:hAnsi="Times New Roman" w:cs="Times New Roman"/>
        </w:rPr>
      </w:pPr>
      <w:r w:rsidRPr="00697EF6">
        <w:rPr>
          <w:rFonts w:ascii="Times New Roman" w:hAnsi="Times New Roman" w:cs="Times New Roman" w:hint="eastAsia"/>
        </w:rPr>
        <w:t>學生應於學位考試前完成論文原創性比對作業，並於學位考試當日將論文原創性比對報告書送交指導教授及學位考試委員參考。經指導教授簽核之「論文原創性比對檢核表」需與畢業論文同時繳交以進行畢業程序。</w:t>
      </w:r>
    </w:p>
    <w:p w:rsidR="00697EF6" w:rsidRPr="00697EF6" w:rsidRDefault="00B82D02" w:rsidP="00697EF6">
      <w:pPr>
        <w:pStyle w:val="a3"/>
        <w:numPr>
          <w:ilvl w:val="0"/>
          <w:numId w:val="5"/>
        </w:numPr>
        <w:spacing w:after="40" w:line="252" w:lineRule="auto"/>
        <w:ind w:leftChars="0" w:left="1134" w:hanging="1134"/>
        <w:rPr>
          <w:rFonts w:ascii="Times New Roman" w:hAnsi="Times New Roman" w:cs="Times New Roman"/>
        </w:rPr>
      </w:pPr>
      <w:r w:rsidRPr="00697EF6">
        <w:rPr>
          <w:rFonts w:ascii="Times New Roman" w:hAnsi="Times New Roman" w:cs="Times New Roman"/>
        </w:rPr>
        <w:t>其他未盡事宜，悉依本校「學則」暨「碩、博士班研究生學位考試細則」辦理。</w:t>
      </w:r>
      <w:r w:rsidRPr="00697EF6">
        <w:rPr>
          <w:rFonts w:ascii="Times New Roman" w:eastAsia="Times New Roman" w:hAnsi="Times New Roman" w:cs="Times New Roman"/>
        </w:rPr>
        <w:t xml:space="preserve"> </w:t>
      </w:r>
    </w:p>
    <w:p w:rsidR="0073546F" w:rsidRPr="00697EF6" w:rsidRDefault="00B82D02" w:rsidP="00697EF6">
      <w:pPr>
        <w:pStyle w:val="a3"/>
        <w:numPr>
          <w:ilvl w:val="0"/>
          <w:numId w:val="5"/>
        </w:numPr>
        <w:spacing w:after="40" w:line="252" w:lineRule="auto"/>
        <w:ind w:leftChars="0" w:left="1134" w:hanging="1134"/>
        <w:rPr>
          <w:rFonts w:ascii="Times New Roman" w:hAnsi="Times New Roman" w:cs="Times New Roman"/>
        </w:rPr>
      </w:pPr>
      <w:r w:rsidRPr="004A01EB">
        <w:t>本辦法經</w:t>
      </w:r>
      <w:r w:rsidR="00E30BDC" w:rsidRPr="004A01EB">
        <w:t>所</w:t>
      </w:r>
      <w:proofErr w:type="gramStart"/>
      <w:r w:rsidRPr="004A01EB">
        <w:t>務</w:t>
      </w:r>
      <w:proofErr w:type="gramEnd"/>
      <w:r w:rsidRPr="004A01EB">
        <w:t>會議通過後實施，修正時亦同。</w:t>
      </w:r>
      <w:r w:rsidRPr="00697EF6">
        <w:rPr>
          <w:rFonts w:ascii="Times New Roman" w:eastAsia="Times New Roman" w:hAnsi="Times New Roman" w:cs="Times New Roman"/>
          <w:sz w:val="28"/>
        </w:rPr>
        <w:t xml:space="preserve"> </w:t>
      </w:r>
    </w:p>
    <w:p w:rsidR="00646620" w:rsidRDefault="00646620">
      <w:pPr>
        <w:spacing w:after="0" w:line="240" w:lineRule="auto"/>
        <w:ind w:left="0" w:firstLine="0"/>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646620" w:rsidRPr="00E36662" w:rsidRDefault="00646620" w:rsidP="00646620">
      <w:pPr>
        <w:ind w:left="0" w:firstLine="0"/>
        <w:jc w:val="center"/>
        <w:rPr>
          <w:rFonts w:ascii="Times New Roman" w:hAnsi="Times New Roman" w:cs="Times New Roman"/>
          <w:b/>
          <w:sz w:val="28"/>
        </w:rPr>
      </w:pPr>
      <w:r w:rsidRPr="00E36662">
        <w:rPr>
          <w:rFonts w:ascii="Times New Roman" w:hAnsi="Times New Roman" w:cs="Times New Roman"/>
          <w:b/>
          <w:sz w:val="28"/>
        </w:rPr>
        <w:lastRenderedPageBreak/>
        <w:t>Regulations for Graduate Studies at the Graduate Institute of Medicine, Yuan Ze University (Applicable to the 11</w:t>
      </w:r>
      <w:r>
        <w:rPr>
          <w:rFonts w:ascii="Times New Roman" w:hAnsi="Times New Roman" w:cs="Times New Roman" w:hint="eastAsia"/>
          <w:b/>
          <w:sz w:val="28"/>
        </w:rPr>
        <w:t>3</w:t>
      </w:r>
      <w:r w:rsidRPr="00E36662">
        <w:rPr>
          <w:rFonts w:ascii="Times New Roman" w:hAnsi="Times New Roman" w:cs="Times New Roman"/>
          <w:b/>
          <w:sz w:val="28"/>
        </w:rPr>
        <w:t xml:space="preserve"> Academic Year Admissions)</w:t>
      </w:r>
    </w:p>
    <w:p w:rsidR="00646620" w:rsidRPr="001D70B4" w:rsidRDefault="00646620" w:rsidP="00646620">
      <w:pPr>
        <w:spacing w:beforeLines="50" w:before="120" w:afterLines="50" w:after="120"/>
        <w:ind w:left="0" w:firstLine="0"/>
        <w:jc w:val="right"/>
        <w:rPr>
          <w:rFonts w:ascii="Times New Roman" w:eastAsiaTheme="minorEastAsia" w:hAnsi="Times New Roman" w:cs="Times New Roman"/>
          <w:color w:val="auto"/>
          <w:sz w:val="20"/>
        </w:rPr>
      </w:pPr>
      <w:r w:rsidRPr="001D70B4">
        <w:rPr>
          <w:rFonts w:ascii="Times New Roman" w:eastAsiaTheme="minorEastAsia" w:hAnsi="Times New Roman" w:cs="Times New Roman"/>
          <w:bCs/>
          <w:color w:val="auto"/>
          <w:sz w:val="20"/>
        </w:rPr>
        <w:t>Formulated and approved at the 112-6 Institute Affairs Meeting on January 18, 2024.</w:t>
      </w:r>
    </w:p>
    <w:p w:rsidR="00646620" w:rsidRPr="001D70B4" w:rsidRDefault="00646620" w:rsidP="00646620">
      <w:pPr>
        <w:spacing w:beforeLines="50" w:before="120" w:afterLines="50" w:after="120"/>
        <w:ind w:left="0" w:firstLine="0"/>
        <w:jc w:val="right"/>
        <w:rPr>
          <w:rFonts w:ascii="Times New Roman" w:eastAsiaTheme="minorEastAsia" w:hAnsi="Times New Roman" w:cs="Times New Roman"/>
          <w:bCs/>
          <w:color w:val="auto"/>
          <w:sz w:val="20"/>
        </w:rPr>
      </w:pPr>
      <w:r w:rsidRPr="001D70B4">
        <w:rPr>
          <w:rFonts w:ascii="Times New Roman" w:eastAsiaTheme="minorEastAsia" w:hAnsi="Times New Roman" w:cs="Times New Roman"/>
          <w:color w:val="auto"/>
          <w:sz w:val="20"/>
        </w:rPr>
        <w:t xml:space="preserve"> </w:t>
      </w:r>
      <w:r w:rsidRPr="001D70B4">
        <w:rPr>
          <w:rFonts w:ascii="Times New Roman" w:eastAsiaTheme="minorEastAsia" w:hAnsi="Times New Roman" w:cs="Times New Roman"/>
          <w:bCs/>
          <w:color w:val="auto"/>
          <w:sz w:val="20"/>
        </w:rPr>
        <w:t>Revised and approved at the 113-05 Institute Affairs Meeting on December 12, 2024.</w:t>
      </w:r>
    </w:p>
    <w:p w:rsidR="00646620" w:rsidRPr="001D70B4" w:rsidRDefault="001D70B4" w:rsidP="00646620">
      <w:pPr>
        <w:spacing w:beforeLines="50" w:before="120" w:afterLines="50" w:after="120"/>
        <w:ind w:left="0" w:firstLine="0"/>
        <w:jc w:val="right"/>
        <w:rPr>
          <w:rFonts w:ascii="Times New Roman" w:eastAsiaTheme="minorEastAsia" w:hAnsi="Times New Roman" w:cs="Times New Roman"/>
          <w:color w:val="auto"/>
          <w:sz w:val="20"/>
        </w:rPr>
      </w:pPr>
      <w:r w:rsidRPr="001D70B4">
        <w:rPr>
          <w:rFonts w:ascii="Times New Roman" w:eastAsiaTheme="minorEastAsia" w:hAnsi="Times New Roman" w:cs="Times New Roman"/>
          <w:color w:val="auto"/>
          <w:sz w:val="20"/>
        </w:rPr>
        <w:t>Approved at the 114-04 Graduate Institute Meeting on November 6, 2025</w:t>
      </w:r>
      <w:r w:rsidRPr="001D70B4">
        <w:rPr>
          <w:rFonts w:ascii="Times New Roman" w:eastAsiaTheme="minorEastAsia" w:hAnsi="Times New Roman" w:cs="Times New Roman" w:hint="eastAsia"/>
          <w:color w:val="auto"/>
          <w:sz w:val="20"/>
        </w:rPr>
        <w:t>.</w:t>
      </w:r>
    </w:p>
    <w:p w:rsidR="00224522" w:rsidRPr="00307155" w:rsidRDefault="00224522" w:rsidP="00224522">
      <w:pPr>
        <w:pStyle w:val="a3"/>
        <w:numPr>
          <w:ilvl w:val="0"/>
          <w:numId w:val="11"/>
        </w:numPr>
        <w:spacing w:beforeLines="50" w:before="120" w:afterLines="50" w:after="120" w:line="252" w:lineRule="auto"/>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According to the university academic regulations, the standard duration of study for master’s students is one to four years. An extension of up to two additional years may be granted. Students who meet the requirements stated in Article 7 may apply for ea</w:t>
      </w:r>
      <w:bookmarkStart w:id="0" w:name="_GoBack"/>
      <w:bookmarkEnd w:id="0"/>
      <w:r w:rsidRPr="007E2493">
        <w:rPr>
          <w:rFonts w:ascii="Times New Roman" w:eastAsiaTheme="minorEastAsia" w:hAnsi="Times New Roman" w:cs="Times New Roman"/>
        </w:rPr>
        <w:t>rly graduation</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must select an academic advisor and submit the signed advisor confirmation form to the department office before the end of the first semester. If a student fails to do so, the department will assign an advisor, and no objections will be accepted</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Course and Credit Requirements</w:t>
      </w:r>
    </w:p>
    <w:p w:rsidR="00224522" w:rsidRPr="00307155" w:rsidRDefault="00224522" w:rsidP="00224522">
      <w:pPr>
        <w:pStyle w:val="a3"/>
        <w:numPr>
          <w:ilvl w:val="0"/>
          <w:numId w:val="12"/>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 minimum of 33 credits is required for graduation, including mandatory courses: Thesis (6 credits) and Seminar (6 credits). Students must also complete at least 21 credits from core and elective courses. The course plan must follow the required and elective curriculum of the year of admission</w:t>
      </w:r>
      <w:r w:rsidRPr="00307155">
        <w:rPr>
          <w:rFonts w:ascii="Times New Roman" w:eastAsiaTheme="minorEastAsia" w:hAnsi="Times New Roman" w:cs="Times New Roman"/>
        </w:rPr>
        <w:t>.</w:t>
      </w:r>
    </w:p>
    <w:p w:rsidR="00224522" w:rsidRPr="00307155" w:rsidRDefault="00224522" w:rsidP="00224522">
      <w:pPr>
        <w:pStyle w:val="a3"/>
        <w:numPr>
          <w:ilvl w:val="0"/>
          <w:numId w:val="12"/>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During their studies, students must complete four core courses from the C.L.A.P. domains and choose one domain as their specialization. To qualify, students must pass three courses in the chosen domain, including two core courses and one elective</w:t>
      </w:r>
      <w:r w:rsidRPr="00307155">
        <w:rPr>
          <w:rFonts w:ascii="Times New Roman" w:eastAsiaTheme="minorEastAsia" w:hAnsi="Times New Roman" w:cs="Times New Roman"/>
        </w:rPr>
        <w:t>.</w:t>
      </w:r>
    </w:p>
    <w:p w:rsidR="00224522" w:rsidRPr="00307155" w:rsidRDefault="00224522" w:rsidP="00224522">
      <w:pPr>
        <w:pStyle w:val="a3"/>
        <w:numPr>
          <w:ilvl w:val="0"/>
          <w:numId w:val="12"/>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All students must complete the Academic Research Ethics Course before the end of their first semester. Those who fail to do so must complete it before applying for the degree examination. Failure to complete this course will result in ineligibility for the degree examination</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Selecting an Academic Advisor</w:t>
      </w:r>
    </w:p>
    <w:p w:rsidR="00224522" w:rsidRPr="00307155" w:rsidRDefault="00224522" w:rsidP="00224522">
      <w:pPr>
        <w:pStyle w:val="a3"/>
        <w:numPr>
          <w:ilvl w:val="0"/>
          <w:numId w:val="13"/>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must consult with at least two faculty members before the end of the first semester to understand their research interests and obtain their signatures for record-keeping. The final advisor selection form must be submitted to the department office</w:t>
      </w:r>
      <w:r w:rsidRPr="00307155">
        <w:rPr>
          <w:rFonts w:ascii="Times New Roman" w:eastAsiaTheme="minorEastAsia" w:hAnsi="Times New Roman" w:cs="Times New Roman"/>
        </w:rPr>
        <w:t>.</w:t>
      </w:r>
    </w:p>
    <w:p w:rsidR="00224522" w:rsidRPr="00307155" w:rsidRDefault="00224522" w:rsidP="00224522">
      <w:pPr>
        <w:pStyle w:val="a3"/>
        <w:numPr>
          <w:ilvl w:val="0"/>
          <w:numId w:val="13"/>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After confirming the thesis advisor, the student must report to the advisor's office within one week. Failure to report may result in the cancellation of the advising relationship</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Changing an Academic Advisor</w:t>
      </w:r>
    </w:p>
    <w:p w:rsidR="00224522" w:rsidRPr="00307155" w:rsidRDefault="00224522" w:rsidP="00224522">
      <w:pPr>
        <w:pStyle w:val="a3"/>
        <w:numPr>
          <w:ilvl w:val="0"/>
          <w:numId w:val="14"/>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may change their advisor before the end of the first semester, with the original advisor’s consent</w:t>
      </w:r>
      <w:r w:rsidRPr="00307155">
        <w:rPr>
          <w:rFonts w:ascii="Times New Roman" w:eastAsiaTheme="minorEastAsia" w:hAnsi="Times New Roman" w:cs="Times New Roman"/>
        </w:rPr>
        <w:t>.</w:t>
      </w:r>
    </w:p>
    <w:p w:rsidR="00224522" w:rsidRPr="00307155" w:rsidRDefault="00224522" w:rsidP="00224522">
      <w:pPr>
        <w:pStyle w:val="a3"/>
        <w:numPr>
          <w:ilvl w:val="0"/>
          <w:numId w:val="14"/>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If the change occurs after the end of the second semester, students must compensate for any research subsidies received and may have their period of study extended</w:t>
      </w:r>
      <w:r w:rsidRPr="00307155">
        <w:rPr>
          <w:rFonts w:ascii="Times New Roman" w:eastAsiaTheme="minorEastAsia" w:hAnsi="Times New Roman" w:cs="Times New Roman"/>
        </w:rPr>
        <w:t>.</w:t>
      </w:r>
    </w:p>
    <w:p w:rsidR="00224522" w:rsidRPr="00307155" w:rsidRDefault="00224522" w:rsidP="00224522">
      <w:pPr>
        <w:pStyle w:val="a3"/>
        <w:numPr>
          <w:ilvl w:val="0"/>
          <w:numId w:val="14"/>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From the third semester onward, changes of advisor require compensation and will result in a mandatory extension of at least six months to the graduation timeline</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are required to fulfill teaching assistant or research assistant duties as assigned by the institute. Duties may include lab supervision, exam proctoring, grading, and statistical tasks</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bCs/>
        </w:rPr>
        <w:t>Early Graduation Requirements</w:t>
      </w:r>
    </w:p>
    <w:p w:rsidR="00224522" w:rsidRPr="00307155" w:rsidRDefault="00224522" w:rsidP="00224522">
      <w:pPr>
        <w:pStyle w:val="a3"/>
        <w:numPr>
          <w:ilvl w:val="0"/>
          <w:numId w:val="15"/>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The quality and quantity of the thesis must meet the advisor’s expectations</w:t>
      </w:r>
      <w:r w:rsidRPr="00307155">
        <w:rPr>
          <w:rFonts w:ascii="Times New Roman" w:eastAsiaTheme="minorEastAsia" w:hAnsi="Times New Roman" w:cs="Times New Roman"/>
        </w:rPr>
        <w:t>.</w:t>
      </w:r>
    </w:p>
    <w:p w:rsidR="00224522" w:rsidRPr="00307155" w:rsidRDefault="00224522" w:rsidP="00224522">
      <w:pPr>
        <w:pStyle w:val="a3"/>
        <w:numPr>
          <w:ilvl w:val="0"/>
          <w:numId w:val="15"/>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Students must meet all course and credit requirements outlined in Article 3, and have an overall GPA within the top 30% of their cohort. Additionally, two core courses in the chosen specialization must rank in the top 50% of students enrolled in those courses</w:t>
      </w:r>
      <w:r w:rsidRPr="00307155">
        <w:rPr>
          <w:rFonts w:ascii="Times New Roman" w:eastAsiaTheme="minorEastAsia" w:hAnsi="Times New Roman" w:cs="Times New Roman"/>
        </w:rPr>
        <w:t>.</w:t>
      </w:r>
    </w:p>
    <w:p w:rsidR="00224522" w:rsidRPr="007E2493"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rPr>
      </w:pPr>
      <w:r w:rsidRPr="007E2493">
        <w:rPr>
          <w:rFonts w:ascii="Times New Roman" w:eastAsiaTheme="minorEastAsia" w:hAnsi="Times New Roman" w:cs="Times New Roman"/>
          <w:bCs/>
        </w:rPr>
        <w:lastRenderedPageBreak/>
        <w:t>Students may apply for the thesis oral defense upon the recommendation of their thesis advisor and after passing the proposal review. This review must be completed no later than the semester of graduation. Students must have passed the proposal before undertaking the thesis oral defense</w:t>
      </w:r>
      <w:r w:rsidRPr="007E2493">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Students must complete a draft of their thesis prior to the degree examination. The draft must include a separate chapter discussing the thesis’ relevance and application to the institute's research domains. The advisor must confirm this through a signed recommendation form</w:t>
      </w:r>
      <w:r w:rsidRPr="00307155">
        <w:rPr>
          <w:rFonts w:ascii="Times New Roman" w:eastAsiaTheme="minorEastAsia" w:hAnsi="Times New Roman" w:cs="Times New Roman"/>
        </w:rPr>
        <w:t>.</w:t>
      </w:r>
    </w:p>
    <w:p w:rsidR="00224522" w:rsidRDefault="00224522" w:rsidP="00224522">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bCs/>
        </w:rPr>
        <w:t>Degree Examination</w:t>
      </w:r>
    </w:p>
    <w:p w:rsidR="00224522" w:rsidRPr="00307155" w:rsidRDefault="00224522" w:rsidP="00224522">
      <w:pPr>
        <w:pStyle w:val="a3"/>
        <w:spacing w:beforeLines="50" w:before="120" w:afterLines="50" w:after="120" w:line="252" w:lineRule="auto"/>
        <w:ind w:leftChars="0" w:left="1200" w:firstLine="0"/>
        <w:rPr>
          <w:rFonts w:ascii="Times New Roman" w:eastAsiaTheme="minorEastAsia" w:hAnsi="Times New Roman" w:cs="Times New Roman"/>
          <w:bCs/>
        </w:rPr>
      </w:pPr>
      <w:r w:rsidRPr="007E2493">
        <w:rPr>
          <w:rFonts w:ascii="Times New Roman" w:eastAsiaTheme="minorEastAsia" w:hAnsi="Times New Roman" w:cs="Times New Roman"/>
        </w:rPr>
        <w:t>Master’s students must pass an oral defense conducted by a committee of 3 to 5 members, including internal and external examiners. If the student fails, one retake may be allowed after one month. A second failure will result in dismissal from the program</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rPr>
        <w:t>Prior to the degree examination, students must complete a thesis originality check. A report must be submitted to the advisor and oral defense committee on the day of the examination. The originality check verification form, signed by the advisor, must be submitted together with the final thesis to proceed with graduation procedures</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Any matters not covered in these regulations shall be governed by the Yuan Ze University Academic Regulations and the “Regulations for the Degree Examination of Master’s and Doctoral Programs”</w:t>
      </w:r>
      <w:r w:rsidRPr="00307155">
        <w:rPr>
          <w:rFonts w:ascii="Times New Roman" w:eastAsiaTheme="minorEastAsia" w:hAnsi="Times New Roman" w:cs="Times New Roman"/>
        </w:rPr>
        <w:t>.</w:t>
      </w:r>
    </w:p>
    <w:p w:rsidR="00224522" w:rsidRPr="00307155" w:rsidRDefault="00224522" w:rsidP="00224522">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These regulations shall be implemented upon approval by the Institute Affairs Meeting. The same procedure shall apply to any amendments</w:t>
      </w:r>
      <w:r w:rsidRPr="00307155">
        <w:rPr>
          <w:rFonts w:ascii="Times New Roman" w:eastAsiaTheme="minorEastAsia" w:hAnsi="Times New Roman" w:cs="Times New Roman"/>
        </w:rPr>
        <w:t>.</w:t>
      </w:r>
    </w:p>
    <w:p w:rsidR="00224522" w:rsidRDefault="00224522" w:rsidP="00224522">
      <w:pPr>
        <w:ind w:left="0" w:firstLine="0"/>
        <w:rPr>
          <w:rFonts w:ascii="Times New Roman" w:eastAsiaTheme="minorEastAsia" w:hAnsi="Times New Roman" w:cs="Times New Roman"/>
          <w:sz w:val="28"/>
        </w:rPr>
      </w:pPr>
    </w:p>
    <w:p w:rsidR="00224522" w:rsidRPr="00415567" w:rsidRDefault="00224522" w:rsidP="00224522">
      <w:pPr>
        <w:ind w:left="0" w:firstLine="0"/>
        <w:rPr>
          <w:rFonts w:ascii="Times New Roman" w:eastAsiaTheme="minorEastAsia" w:hAnsi="Times New Roman" w:cs="Times New Roman"/>
          <w:b/>
        </w:rPr>
      </w:pPr>
      <w:r w:rsidRPr="00415567">
        <w:rPr>
          <w:rFonts w:ascii="Times New Roman" w:eastAsiaTheme="minorEastAsia" w:hAnsi="Times New Roman" w:cs="Times New Roman"/>
          <w:b/>
        </w:rPr>
        <w:t>If any controversies or disputes occurred regarding clauses of the contract, it shall always refer to its Chinese version.</w:t>
      </w:r>
    </w:p>
    <w:p w:rsidR="00EA7FE2" w:rsidRPr="00224522" w:rsidRDefault="00EA7FE2" w:rsidP="00BD781B">
      <w:pPr>
        <w:ind w:left="0" w:firstLine="0"/>
        <w:rPr>
          <w:rFonts w:ascii="Times New Roman" w:eastAsiaTheme="minorEastAsia" w:hAnsi="Times New Roman" w:cs="Times New Roman"/>
          <w:sz w:val="28"/>
        </w:rPr>
      </w:pPr>
    </w:p>
    <w:sectPr w:rsidR="00EA7FE2" w:rsidRPr="00224522" w:rsidSect="00BD781B">
      <w:pgSz w:w="11904" w:h="16840"/>
      <w:pgMar w:top="709" w:right="591" w:bottom="851"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29A" w:rsidRDefault="00AF329A" w:rsidP="00DF0CCC">
      <w:pPr>
        <w:spacing w:after="0" w:line="240" w:lineRule="auto"/>
      </w:pPr>
      <w:r>
        <w:separator/>
      </w:r>
    </w:p>
  </w:endnote>
  <w:endnote w:type="continuationSeparator" w:id="0">
    <w:p w:rsidR="00AF329A" w:rsidRDefault="00AF329A" w:rsidP="00DF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29A" w:rsidRDefault="00AF329A" w:rsidP="00DF0CCC">
      <w:pPr>
        <w:spacing w:after="0" w:line="240" w:lineRule="auto"/>
      </w:pPr>
      <w:r>
        <w:separator/>
      </w:r>
    </w:p>
  </w:footnote>
  <w:footnote w:type="continuationSeparator" w:id="0">
    <w:p w:rsidR="00AF329A" w:rsidRDefault="00AF329A" w:rsidP="00DF0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DBB"/>
    <w:multiLevelType w:val="hybridMultilevel"/>
    <w:tmpl w:val="0CD46F30"/>
    <w:lvl w:ilvl="0" w:tplc="262001AC">
      <w:start w:val="1"/>
      <w:numFmt w:val="ideographDigital"/>
      <w:lvlText w:val="%1、"/>
      <w:lvlJc w:val="left"/>
      <w:pPr>
        <w:ind w:left="1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DF6A46C">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45E24FC">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03836E2">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A28F16">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5662326">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93E134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748030">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8EE6D06">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860DA"/>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2" w15:restartNumberingAfterBreak="0">
    <w:nsid w:val="177C274E"/>
    <w:multiLevelType w:val="hybridMultilevel"/>
    <w:tmpl w:val="953A360A"/>
    <w:lvl w:ilvl="0" w:tplc="80A4871A">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AC6264"/>
    <w:multiLevelType w:val="hybridMultilevel"/>
    <w:tmpl w:val="B3A07694"/>
    <w:lvl w:ilvl="0" w:tplc="A4748FE6">
      <w:start w:val="1"/>
      <w:numFmt w:val="ideographDigital"/>
      <w:lvlText w:val="%1、"/>
      <w:lvlJc w:val="left"/>
      <w:pPr>
        <w:ind w:left="15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35E60A0">
      <w:start w:val="1"/>
      <w:numFmt w:val="lowerLetter"/>
      <w:lvlText w:val="%2"/>
      <w:lvlJc w:val="left"/>
      <w:pPr>
        <w:ind w:left="19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3FA0738">
      <w:start w:val="1"/>
      <w:numFmt w:val="lowerRoman"/>
      <w:lvlText w:val="%3"/>
      <w:lvlJc w:val="left"/>
      <w:pPr>
        <w:ind w:left="27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5724AF8">
      <w:start w:val="1"/>
      <w:numFmt w:val="decimal"/>
      <w:lvlText w:val="%4"/>
      <w:lvlJc w:val="left"/>
      <w:pPr>
        <w:ind w:left="34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E88E632">
      <w:start w:val="1"/>
      <w:numFmt w:val="lowerLetter"/>
      <w:lvlText w:val="%5"/>
      <w:lvlJc w:val="left"/>
      <w:pPr>
        <w:ind w:left="41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9864C6E">
      <w:start w:val="1"/>
      <w:numFmt w:val="lowerRoman"/>
      <w:lvlText w:val="%6"/>
      <w:lvlJc w:val="left"/>
      <w:pPr>
        <w:ind w:left="4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342D87A">
      <w:start w:val="1"/>
      <w:numFmt w:val="decimal"/>
      <w:lvlText w:val="%7"/>
      <w:lvlJc w:val="left"/>
      <w:pPr>
        <w:ind w:left="55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8EAB5A">
      <w:start w:val="1"/>
      <w:numFmt w:val="lowerLetter"/>
      <w:lvlText w:val="%8"/>
      <w:lvlJc w:val="left"/>
      <w:pPr>
        <w:ind w:left="63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7B60FA6">
      <w:start w:val="1"/>
      <w:numFmt w:val="lowerRoman"/>
      <w:lvlText w:val="%9"/>
      <w:lvlJc w:val="left"/>
      <w:pPr>
        <w:ind w:left="7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73040C"/>
    <w:multiLevelType w:val="hybridMultilevel"/>
    <w:tmpl w:val="E528F6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1BA25AA"/>
    <w:multiLevelType w:val="hybridMultilevel"/>
    <w:tmpl w:val="3D18236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43E7F73"/>
    <w:multiLevelType w:val="hybridMultilevel"/>
    <w:tmpl w:val="6204C5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D6F7B04"/>
    <w:multiLevelType w:val="hybridMultilevel"/>
    <w:tmpl w:val="FA8C863A"/>
    <w:lvl w:ilvl="0" w:tplc="25F23058">
      <w:start w:val="1"/>
      <w:numFmt w:val="taiwaneseCountingThousand"/>
      <w:lvlText w:val="%1、"/>
      <w:lvlJc w:val="left"/>
      <w:pPr>
        <w:ind w:left="634" w:hanging="480"/>
      </w:pPr>
      <w:rPr>
        <w:rFonts w:hint="default"/>
        <w:strike w:val="0"/>
      </w:rPr>
    </w:lvl>
    <w:lvl w:ilvl="1" w:tplc="C75242B2">
      <w:start w:val="1"/>
      <w:numFmt w:val="taiwaneseCountingThousand"/>
      <w:lvlText w:val="(%2)"/>
      <w:lvlJc w:val="left"/>
      <w:pPr>
        <w:ind w:left="1078" w:hanging="444"/>
      </w:pPr>
      <w:rPr>
        <w:rFonts w:hint="default"/>
      </w:r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8" w15:restartNumberingAfterBreak="0">
    <w:nsid w:val="4E874B2B"/>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9" w15:restartNumberingAfterBreak="0">
    <w:nsid w:val="53081354"/>
    <w:multiLevelType w:val="hybridMultilevel"/>
    <w:tmpl w:val="6054FE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59EE4B34"/>
    <w:multiLevelType w:val="hybridMultilevel"/>
    <w:tmpl w:val="92C6541C"/>
    <w:lvl w:ilvl="0" w:tplc="075A8862">
      <w:start w:val="1"/>
      <w:numFmt w:val="decimal"/>
      <w:lvlText w:val="Article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270ED"/>
    <w:multiLevelType w:val="hybridMultilevel"/>
    <w:tmpl w:val="F4727622"/>
    <w:lvl w:ilvl="0" w:tplc="5574CAFA">
      <w:start w:val="1"/>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EDECE12">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D2ABC3A">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0448DFE">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109C32">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3AADD0">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AB4C6E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D2DF76">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223002">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C4477B"/>
    <w:multiLevelType w:val="hybridMultilevel"/>
    <w:tmpl w:val="9A461E2E"/>
    <w:lvl w:ilvl="0" w:tplc="E446F8CE">
      <w:start w:val="1"/>
      <w:numFmt w:val="taiwaneseCountingThousand"/>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3" w15:restartNumberingAfterBreak="0">
    <w:nsid w:val="64584572"/>
    <w:multiLevelType w:val="hybridMultilevel"/>
    <w:tmpl w:val="C36A3FD6"/>
    <w:lvl w:ilvl="0" w:tplc="7F78A82C">
      <w:start w:val="1"/>
      <w:numFmt w:val="taiwaneseCountingThousand"/>
      <w:lvlText w:val="%1、"/>
      <w:lvlJc w:val="left"/>
      <w:pPr>
        <w:ind w:left="341" w:hanging="360"/>
      </w:pPr>
      <w:rPr>
        <w:rFonts w:hint="default"/>
        <w:u w:val="none"/>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15:restartNumberingAfterBreak="0">
    <w:nsid w:val="6E463CEE"/>
    <w:multiLevelType w:val="hybridMultilevel"/>
    <w:tmpl w:val="8264A8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E5512B7"/>
    <w:multiLevelType w:val="hybridMultilevel"/>
    <w:tmpl w:val="71C03BF6"/>
    <w:lvl w:ilvl="0" w:tplc="94BEDBDE">
      <w:start w:val="2"/>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109C58">
      <w:start w:val="1"/>
      <w:numFmt w:val="lowerLetter"/>
      <w:lvlText w:val="%2"/>
      <w:lvlJc w:val="left"/>
      <w:pPr>
        <w:ind w:left="20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8EEC228">
      <w:start w:val="1"/>
      <w:numFmt w:val="lowerRoman"/>
      <w:lvlText w:val="%3"/>
      <w:lvlJc w:val="left"/>
      <w:pPr>
        <w:ind w:left="27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52A7BD0">
      <w:start w:val="1"/>
      <w:numFmt w:val="decimal"/>
      <w:lvlText w:val="%4"/>
      <w:lvlJc w:val="left"/>
      <w:pPr>
        <w:ind w:left="34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81A304A">
      <w:start w:val="1"/>
      <w:numFmt w:val="lowerLetter"/>
      <w:lvlText w:val="%5"/>
      <w:lvlJc w:val="left"/>
      <w:pPr>
        <w:ind w:left="42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12491DE">
      <w:start w:val="1"/>
      <w:numFmt w:val="lowerRoman"/>
      <w:lvlText w:val="%6"/>
      <w:lvlJc w:val="left"/>
      <w:pPr>
        <w:ind w:left="49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A182C56">
      <w:start w:val="1"/>
      <w:numFmt w:val="decimal"/>
      <w:lvlText w:val="%7"/>
      <w:lvlJc w:val="left"/>
      <w:pPr>
        <w:ind w:left="56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41CFB0C">
      <w:start w:val="1"/>
      <w:numFmt w:val="lowerLetter"/>
      <w:lvlText w:val="%8"/>
      <w:lvlJc w:val="left"/>
      <w:pPr>
        <w:ind w:left="63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84492FC">
      <w:start w:val="1"/>
      <w:numFmt w:val="lowerRoman"/>
      <w:lvlText w:val="%9"/>
      <w:lvlJc w:val="left"/>
      <w:pPr>
        <w:ind w:left="70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0"/>
  </w:num>
  <w:num w:numId="3">
    <w:abstractNumId w:val="15"/>
  </w:num>
  <w:num w:numId="4">
    <w:abstractNumId w:val="3"/>
  </w:num>
  <w:num w:numId="5">
    <w:abstractNumId w:val="2"/>
  </w:num>
  <w:num w:numId="6">
    <w:abstractNumId w:val="8"/>
  </w:num>
  <w:num w:numId="7">
    <w:abstractNumId w:val="7"/>
  </w:num>
  <w:num w:numId="8">
    <w:abstractNumId w:val="13"/>
  </w:num>
  <w:num w:numId="9">
    <w:abstractNumId w:val="12"/>
  </w:num>
  <w:num w:numId="10">
    <w:abstractNumId w:val="1"/>
  </w:num>
  <w:num w:numId="11">
    <w:abstractNumId w:val="10"/>
  </w:num>
  <w:num w:numId="12">
    <w:abstractNumId w:val="9"/>
  </w:num>
  <w:num w:numId="13">
    <w:abstractNumId w:val="5"/>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6F"/>
    <w:rsid w:val="000357BD"/>
    <w:rsid w:val="00075C59"/>
    <w:rsid w:val="00077C11"/>
    <w:rsid w:val="000873DA"/>
    <w:rsid w:val="000F5F23"/>
    <w:rsid w:val="000F7302"/>
    <w:rsid w:val="0010670E"/>
    <w:rsid w:val="001223D5"/>
    <w:rsid w:val="00167339"/>
    <w:rsid w:val="001946B3"/>
    <w:rsid w:val="001D70B4"/>
    <w:rsid w:val="00205409"/>
    <w:rsid w:val="0021009F"/>
    <w:rsid w:val="00222739"/>
    <w:rsid w:val="00224522"/>
    <w:rsid w:val="0024167B"/>
    <w:rsid w:val="002843E7"/>
    <w:rsid w:val="002925A4"/>
    <w:rsid w:val="002973D2"/>
    <w:rsid w:val="002C1237"/>
    <w:rsid w:val="002D1736"/>
    <w:rsid w:val="002F7B6E"/>
    <w:rsid w:val="0035384A"/>
    <w:rsid w:val="00380BE5"/>
    <w:rsid w:val="00392913"/>
    <w:rsid w:val="003B71C7"/>
    <w:rsid w:val="003F4EC8"/>
    <w:rsid w:val="004129EF"/>
    <w:rsid w:val="00415567"/>
    <w:rsid w:val="00442EBB"/>
    <w:rsid w:val="004A01EB"/>
    <w:rsid w:val="004E6C2F"/>
    <w:rsid w:val="004E6D9E"/>
    <w:rsid w:val="005533FD"/>
    <w:rsid w:val="0056210C"/>
    <w:rsid w:val="00582206"/>
    <w:rsid w:val="005C1C3A"/>
    <w:rsid w:val="00646620"/>
    <w:rsid w:val="006923EB"/>
    <w:rsid w:val="00697EF6"/>
    <w:rsid w:val="0073546F"/>
    <w:rsid w:val="007B3FE5"/>
    <w:rsid w:val="007D0A13"/>
    <w:rsid w:val="008215DC"/>
    <w:rsid w:val="008472F6"/>
    <w:rsid w:val="008509DF"/>
    <w:rsid w:val="008679F5"/>
    <w:rsid w:val="00870127"/>
    <w:rsid w:val="0088296E"/>
    <w:rsid w:val="00893A9F"/>
    <w:rsid w:val="008E6886"/>
    <w:rsid w:val="009011A0"/>
    <w:rsid w:val="00901608"/>
    <w:rsid w:val="009245B7"/>
    <w:rsid w:val="00974C8B"/>
    <w:rsid w:val="00980818"/>
    <w:rsid w:val="009A3414"/>
    <w:rsid w:val="00A102FF"/>
    <w:rsid w:val="00A153FF"/>
    <w:rsid w:val="00A47D26"/>
    <w:rsid w:val="00AB0ACB"/>
    <w:rsid w:val="00AD6160"/>
    <w:rsid w:val="00AD67E7"/>
    <w:rsid w:val="00AE10D2"/>
    <w:rsid w:val="00AF329A"/>
    <w:rsid w:val="00B82D02"/>
    <w:rsid w:val="00BB41D4"/>
    <w:rsid w:val="00BD781B"/>
    <w:rsid w:val="00C07A57"/>
    <w:rsid w:val="00C14EA5"/>
    <w:rsid w:val="00C565AD"/>
    <w:rsid w:val="00C57E3A"/>
    <w:rsid w:val="00CA09FC"/>
    <w:rsid w:val="00D41DFE"/>
    <w:rsid w:val="00D51B16"/>
    <w:rsid w:val="00D5749A"/>
    <w:rsid w:val="00DB07A3"/>
    <w:rsid w:val="00DB0AEA"/>
    <w:rsid w:val="00DD0FC6"/>
    <w:rsid w:val="00DF0CCC"/>
    <w:rsid w:val="00E233C3"/>
    <w:rsid w:val="00E30BDC"/>
    <w:rsid w:val="00E55456"/>
    <w:rsid w:val="00EA5B3E"/>
    <w:rsid w:val="00EA7FE2"/>
    <w:rsid w:val="00EB237B"/>
    <w:rsid w:val="00ED42DC"/>
    <w:rsid w:val="00F02431"/>
    <w:rsid w:val="00F4590D"/>
    <w:rsid w:val="00F557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E2ACF"/>
  <w15:docId w15:val="{6BBE2878-27EF-4A03-96A4-C2D35B2D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51" w:lineRule="auto"/>
      <w:ind w:left="1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C11"/>
    <w:pPr>
      <w:ind w:leftChars="200" w:left="480"/>
    </w:pPr>
  </w:style>
  <w:style w:type="paragraph" w:customStyle="1" w:styleId="1">
    <w:name w:val="清單段落1"/>
    <w:basedOn w:val="a"/>
    <w:rsid w:val="002973D2"/>
    <w:pPr>
      <w:widowControl w:val="0"/>
      <w:spacing w:after="0" w:line="240" w:lineRule="auto"/>
      <w:ind w:leftChars="200" w:left="480" w:firstLine="0"/>
    </w:pPr>
    <w:rPr>
      <w:rFonts w:ascii="Calibri" w:eastAsia="新細明體" w:hAnsi="Calibri" w:cs="Times New Roman"/>
      <w:color w:val="auto"/>
    </w:rPr>
  </w:style>
  <w:style w:type="character" w:styleId="a4">
    <w:name w:val="Emphasis"/>
    <w:qFormat/>
    <w:rsid w:val="0010670E"/>
    <w:rPr>
      <w:b w:val="0"/>
      <w:bCs w:val="0"/>
      <w:i w:val="0"/>
      <w:iCs w:val="0"/>
      <w:color w:val="CC0033"/>
    </w:rPr>
  </w:style>
  <w:style w:type="paragraph" w:styleId="a5">
    <w:name w:val="header"/>
    <w:basedOn w:val="a"/>
    <w:link w:val="a6"/>
    <w:uiPriority w:val="99"/>
    <w:unhideWhenUsed/>
    <w:rsid w:val="00DF0CCC"/>
    <w:pPr>
      <w:tabs>
        <w:tab w:val="center" w:pos="4153"/>
        <w:tab w:val="right" w:pos="8306"/>
      </w:tabs>
      <w:snapToGrid w:val="0"/>
    </w:pPr>
    <w:rPr>
      <w:sz w:val="20"/>
      <w:szCs w:val="20"/>
    </w:rPr>
  </w:style>
  <w:style w:type="character" w:customStyle="1" w:styleId="a6">
    <w:name w:val="頁首 字元"/>
    <w:basedOn w:val="a0"/>
    <w:link w:val="a5"/>
    <w:uiPriority w:val="99"/>
    <w:rsid w:val="00DF0CCC"/>
    <w:rPr>
      <w:rFonts w:ascii="標楷體" w:eastAsia="標楷體" w:hAnsi="標楷體" w:cs="標楷體"/>
      <w:color w:val="000000"/>
      <w:sz w:val="20"/>
      <w:szCs w:val="20"/>
    </w:rPr>
  </w:style>
  <w:style w:type="paragraph" w:styleId="a7">
    <w:name w:val="footer"/>
    <w:basedOn w:val="a"/>
    <w:link w:val="a8"/>
    <w:uiPriority w:val="99"/>
    <w:unhideWhenUsed/>
    <w:rsid w:val="00DF0CCC"/>
    <w:pPr>
      <w:tabs>
        <w:tab w:val="center" w:pos="4153"/>
        <w:tab w:val="right" w:pos="8306"/>
      </w:tabs>
      <w:snapToGrid w:val="0"/>
    </w:pPr>
    <w:rPr>
      <w:sz w:val="20"/>
      <w:szCs w:val="20"/>
    </w:rPr>
  </w:style>
  <w:style w:type="character" w:customStyle="1" w:styleId="a8">
    <w:name w:val="頁尾 字元"/>
    <w:basedOn w:val="a0"/>
    <w:link w:val="a7"/>
    <w:uiPriority w:val="99"/>
    <w:rsid w:val="00DF0CCC"/>
    <w:rPr>
      <w:rFonts w:ascii="標楷體" w:eastAsia="標楷體" w:hAnsi="標楷體" w:cs="標楷體"/>
      <w:color w:val="000000"/>
      <w:sz w:val="20"/>
      <w:szCs w:val="20"/>
    </w:rPr>
  </w:style>
  <w:style w:type="paragraph" w:styleId="Web">
    <w:name w:val="Normal (Web)"/>
    <w:basedOn w:val="a"/>
    <w:semiHidden/>
    <w:unhideWhenUsed/>
    <w:rsid w:val="00DF0CCC"/>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paragraph" w:styleId="a9">
    <w:name w:val="Balloon Text"/>
    <w:basedOn w:val="a"/>
    <w:link w:val="aa"/>
    <w:uiPriority w:val="99"/>
    <w:semiHidden/>
    <w:unhideWhenUsed/>
    <w:rsid w:val="00BB41D4"/>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41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5143">
      <w:bodyDiv w:val="1"/>
      <w:marLeft w:val="0"/>
      <w:marRight w:val="0"/>
      <w:marTop w:val="0"/>
      <w:marBottom w:val="0"/>
      <w:divBdr>
        <w:top w:val="none" w:sz="0" w:space="0" w:color="auto"/>
        <w:left w:val="none" w:sz="0" w:space="0" w:color="auto"/>
        <w:bottom w:val="none" w:sz="0" w:space="0" w:color="auto"/>
        <w:right w:val="none" w:sz="0" w:space="0" w:color="auto"/>
      </w:divBdr>
    </w:div>
    <w:div w:id="296885563">
      <w:bodyDiv w:val="1"/>
      <w:marLeft w:val="0"/>
      <w:marRight w:val="0"/>
      <w:marTop w:val="0"/>
      <w:marBottom w:val="0"/>
      <w:divBdr>
        <w:top w:val="none" w:sz="0" w:space="0" w:color="auto"/>
        <w:left w:val="none" w:sz="0" w:space="0" w:color="auto"/>
        <w:bottom w:val="none" w:sz="0" w:space="0" w:color="auto"/>
        <w:right w:val="none" w:sz="0" w:space="0" w:color="auto"/>
      </w:divBdr>
    </w:div>
    <w:div w:id="539634171">
      <w:bodyDiv w:val="1"/>
      <w:marLeft w:val="0"/>
      <w:marRight w:val="0"/>
      <w:marTop w:val="0"/>
      <w:marBottom w:val="0"/>
      <w:divBdr>
        <w:top w:val="none" w:sz="0" w:space="0" w:color="auto"/>
        <w:left w:val="none" w:sz="0" w:space="0" w:color="auto"/>
        <w:bottom w:val="none" w:sz="0" w:space="0" w:color="auto"/>
        <w:right w:val="none" w:sz="0" w:space="0" w:color="auto"/>
      </w:divBdr>
    </w:div>
    <w:div w:id="765076438">
      <w:bodyDiv w:val="1"/>
      <w:marLeft w:val="0"/>
      <w:marRight w:val="0"/>
      <w:marTop w:val="0"/>
      <w:marBottom w:val="0"/>
      <w:divBdr>
        <w:top w:val="none" w:sz="0" w:space="0" w:color="auto"/>
        <w:left w:val="none" w:sz="0" w:space="0" w:color="auto"/>
        <w:bottom w:val="none" w:sz="0" w:space="0" w:color="auto"/>
        <w:right w:val="none" w:sz="0" w:space="0" w:color="auto"/>
      </w:divBdr>
    </w:div>
    <w:div w:id="1448893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2D7F-D594-4EE4-A928-76DDE9A3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- 108-07master law109</dc:title>
  <dc:subject/>
  <dc:creator>stmychen</dc:creator>
  <cp:keywords/>
  <cp:lastModifiedBy>劉亭妤</cp:lastModifiedBy>
  <cp:revision>13</cp:revision>
  <cp:lastPrinted>2021-08-16T09:39:00Z</cp:lastPrinted>
  <dcterms:created xsi:type="dcterms:W3CDTF">2024-06-08T06:16:00Z</dcterms:created>
  <dcterms:modified xsi:type="dcterms:W3CDTF">2025-11-18T01:22:00Z</dcterms:modified>
</cp:coreProperties>
</file>